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4.png" ContentType="image/png"/>
  <Override PartName="/word/media/rId20.png" ContentType="image/png"/>
  <Override PartName="/word/media/rId40.png" ContentType="image/png"/>
  <Override PartName="/word/media/rId35.png" ContentType="image/png"/>
  <Override PartName="/word/media/rId51.png" ContentType="image/png"/>
  <Override PartName="/word/media/rId75.png" ContentType="image/png"/>
  <Override PartName="/word/media/rId70.png" ContentType="image/png"/>
  <Override PartName="/word/media/rId61.png" ContentType="image/png"/>
  <Override PartName="/word/media/rId65.png" ContentType="image/png"/>
  <Override PartName="/word/media/rId55.png" ContentType="image/png"/>
  <Override PartName="/word/media/rId4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Paper</w:t>
      </w:r>
      <w:r>
        <w:t xml:space="preserve"> </w:t>
      </w:r>
      <w:r>
        <w:t xml:space="preserve">Draft:</w:t>
      </w:r>
      <w:r>
        <w:t xml:space="preserve"> </w:t>
      </w:r>
      <w:r>
        <w:t xml:space="preserve">The</w:t>
      </w:r>
      <w:r>
        <w:t xml:space="preserve"> </w:t>
      </w:r>
      <w:r>
        <w:t xml:space="preserve">influence</w:t>
      </w:r>
      <w:r>
        <w:t xml:space="preserve"> </w:t>
      </w:r>
      <w:r>
        <w:t xml:space="preserve">of</w:t>
      </w:r>
      <w:r>
        <w:t xml:space="preserve"> </w:t>
      </w:r>
      <w:r>
        <w:t xml:space="preserve">Meteorology</w:t>
      </w:r>
      <w:r>
        <w:t xml:space="preserve"> </w:t>
      </w:r>
      <w:r>
        <w:t xml:space="preserve">on</w:t>
      </w:r>
      <w:r>
        <w:t xml:space="preserve"> </w:t>
      </w:r>
      <w:r>
        <w:t xml:space="preserve">Canopy</w:t>
      </w:r>
      <w:r>
        <w:t xml:space="preserve"> </w:t>
      </w:r>
      <w:r>
        <w:t xml:space="preserve">Snow</w:t>
      </w:r>
      <w:r>
        <w:t xml:space="preserve"> </w:t>
      </w:r>
      <w:r>
        <w:t xml:space="preserve">Ablation</w:t>
      </w:r>
      <w:r>
        <w:t xml:space="preserve"> </w:t>
      </w:r>
      <w:r>
        <w:t xml:space="preserve">Processes</w:t>
      </w:r>
    </w:p>
    <w:p>
      <w:pPr>
        <w:pStyle w:val="903"/>
      </w:pPr>
      <w:r>
        <w:rPr>
          <w:rStyle w:val="924"/>
        </w:rPr>
        <w:t xml:space="preserve">library</w:t>
      </w:r>
      <w:r>
        <w:rPr>
          <w:rStyle w:val="937"/>
        </w:rPr>
        <w:t xml:space="preserve">(dplyr)</w:t>
      </w:r>
    </w:p>
    <w:p>
      <w:pPr>
        <w:pStyle w:val="903"/>
      </w:pPr>
      <w:r>
        <w:br/>
      </w:r>
      <w:r>
        <w:rPr>
          <w:rStyle w:val="902"/>
        </w:rPr>
        <w:t xml:space="preserve">Attaching package: 'dplyr'</w:t>
      </w:r>
    </w:p>
    <w:p>
      <w:pPr>
        <w:pStyle w:val="903"/>
      </w:pPr>
      <w:r>
        <w:rPr>
          <w:rStyle w:val="902"/>
        </w:rPr>
        <w:t xml:space="preserve">The following objects are masked from 'package:stats':</w:t>
      </w:r>
      <w:r>
        <w:br/>
      </w:r>
      <w:r>
        <w:br/>
      </w:r>
      <w:r>
        <w:rPr>
          <w:rStyle w:val="902"/>
        </w:rPr>
        <w:t xml:space="preserve">    filter, lag</w:t>
      </w:r>
    </w:p>
    <w:p>
      <w:pPr>
        <w:pStyle w:val="903"/>
      </w:pPr>
      <w:r>
        <w:rPr>
          <w:rStyle w:val="902"/>
        </w:rPr>
        <w:t xml:space="preserve">The following objects are masked from 'package:base':</w:t>
      </w:r>
      <w:r>
        <w:br/>
      </w:r>
      <w:r>
        <w:br/>
      </w:r>
      <w:r>
        <w:rPr>
          <w:rStyle w:val="902"/>
        </w:rPr>
        <w:t xml:space="preserve">    intersect, setdiff, setequal, union</w:t>
      </w:r>
    </w:p>
    <w:p>
      <w:pPr>
        <w:pStyle w:val="903"/>
      </w:pPr>
      <w:r>
        <w:rPr>
          <w:rStyle w:val="937"/>
        </w:rPr>
        <w:t xml:space="preserve">knitr</w:t>
      </w:r>
      <w:r>
        <w:rPr>
          <w:rStyle w:val="914"/>
        </w:rPr>
        <w:t xml:space="preserve">::</w:t>
      </w:r>
      <w:r>
        <w:rPr>
          <w:rStyle w:val="937"/>
        </w:rPr>
        <w:t xml:space="preserve">opts_chunk</w:t>
      </w:r>
      <w:r>
        <w:rPr>
          <w:rStyle w:val="914"/>
        </w:rPr>
        <w:t xml:space="preserve">$</w:t>
      </w:r>
      <w:r>
        <w:rPr>
          <w:rStyle w:val="924"/>
        </w:rPr>
        <w:t xml:space="preserve">set</w:t>
      </w:r>
      <w:r>
        <w:rPr>
          <w:rStyle w:val="937"/>
        </w:rPr>
        <w:t xml:space="preserve">(</w:t>
      </w:r>
      <w:r>
        <w:rPr>
          <w:rStyle w:val="931"/>
        </w:rPr>
        <w:t xml:space="preserve">echo =</w:t>
      </w:r>
      <w:r>
        <w:rPr>
          <w:rStyle w:val="937"/>
        </w:rPr>
        <w:t xml:space="preserve"> </w:t>
      </w:r>
      <w:r>
        <w:rPr>
          <w:rStyle w:val="912"/>
        </w:rPr>
        <w:t xml:space="preserve">FALSE</w:t>
      </w:r>
      <w:r>
        <w:rPr>
          <w:rStyle w:val="937"/>
        </w:rPr>
        <w:t xml:space="preserve">, </w:t>
      </w:r>
      <w:r>
        <w:rPr>
          <w:rStyle w:val="931"/>
        </w:rPr>
        <w:t xml:space="preserve">message=</w:t>
      </w:r>
      <w:r>
        <w:rPr>
          <w:rStyle w:val="912"/>
        </w:rPr>
        <w:t xml:space="preserve">FALSE</w:t>
      </w:r>
      <w:r>
        <w:rPr>
          <w:rStyle w:val="937"/>
        </w:rPr>
        <w:t xml:space="preserve">, </w:t>
      </w:r>
      <w:r>
        <w:rPr>
          <w:rStyle w:val="931"/>
        </w:rPr>
        <w:t xml:space="preserve">warning=</w:t>
      </w:r>
      <w:r>
        <w:rPr>
          <w:rStyle w:val="912"/>
        </w:rPr>
        <w:t xml:space="preserve">FALSE</w:t>
      </w:r>
      <w:r>
        <w:rPr>
          <w:rStyle w:val="937"/>
        </w:rPr>
        <w:t xml:space="preserve">, </w:t>
      </w:r>
      <w:r>
        <w:rPr>
          <w:rStyle w:val="931"/>
        </w:rPr>
        <w:t xml:space="preserve">fig.align=</w:t>
      </w:r>
      <w:r>
        <w:rPr>
          <w:rStyle w:val="915"/>
        </w:rPr>
        <w:t xml:space="preserve">'center'</w:t>
      </w:r>
      <w:r>
        <w:rPr>
          <w:rStyle w:val="937"/>
        </w:rPr>
        <w:t xml:space="preserve">)</w:t>
      </w:r>
      <w:r>
        <w:br/>
      </w:r>
      <w:r>
        <w:br/>
      </w:r>
      <w:r>
        <w:rPr>
          <w:rStyle w:val="924"/>
        </w:rPr>
        <w:t xml:space="preserve">source</w:t>
      </w:r>
      <w:r>
        <w:rPr>
          <w:rStyle w:val="937"/>
        </w:rPr>
        <w:t xml:space="preserve">(</w:t>
      </w:r>
      <w:r>
        <w:rPr>
          <w:rStyle w:val="915"/>
        </w:rPr>
        <w:t xml:space="preserve">'scripts/results-figs-setup.R'</w:t>
      </w:r>
      <w:r>
        <w:rPr>
          <w:rStyle w:val="937"/>
        </w:rPr>
        <w:t xml:space="preserve">)</w:t>
      </w:r>
    </w:p>
    <w:p>
      <w:pPr>
        <w:pStyle w:val="903"/>
      </w:pPr>
      <w:r>
        <w:rPr>
          <w:rStyle w:val="902"/>
        </w:rPr>
        <w:t xml:space="preserve">── Attaching core tidyverse packages ──────────────────────── tidyverse 2.0.0 ──</w:t>
      </w:r>
      <w:r>
        <w:br/>
      </w:r>
      <w:r>
        <w:rPr>
          <w:rStyle w:val="902"/>
        </w:rPr>
        <w:t xml:space="preserve">✔ forcats   1.0.0     ✔ readr     2.1.5</w:t>
      </w:r>
      <w:r>
        <w:br/>
      </w:r>
      <w:r>
        <w:rPr>
          <w:rStyle w:val="902"/>
        </w:rPr>
        <w:t xml:space="preserve">✔ ggplot2   3.5.1     ✔ stringr   1.5.1</w:t>
      </w:r>
      <w:r>
        <w:br/>
      </w:r>
      <w:r>
        <w:rPr>
          <w:rStyle w:val="902"/>
        </w:rPr>
        <w:t xml:space="preserve">✔ lubridate 1.9.3     ✔ tibble    3.2.1</w:t>
      </w:r>
      <w:r>
        <w:br/>
      </w:r>
      <w:r>
        <w:rPr>
          <w:rStyle w:val="902"/>
        </w:rPr>
        <w:t xml:space="preserve">✔ purrr     1.0.2     ✔ tidyr     1.3.1</w:t>
      </w:r>
    </w:p>
    <w:p>
      <w:pPr>
        <w:pStyle w:val="903"/>
      </w:pPr>
      <w:r>
        <w:rPr>
          <w:rStyle w:val="902"/>
        </w:rPr>
        <w:t xml:space="preserve">── Conflicts ────────────────────────────────────────── tidyverse_conflicts() ──</w:t>
      </w:r>
      <w:r>
        <w:br/>
      </w:r>
      <w:r>
        <w:rPr>
          <w:rStyle w:val="902"/>
        </w:rPr>
        <w:t xml:space="preserve">✖ dplyr::filter() masks stats::filter()</w:t>
      </w:r>
      <w:r>
        <w:br/>
      </w:r>
      <w:r>
        <w:rPr>
          <w:rStyle w:val="902"/>
        </w:rPr>
        <w:t xml:space="preserve">✖ dplyr::lag()    masks stats::lag()</w:t>
      </w:r>
      <w:r>
        <w:br/>
      </w:r>
      <w:r>
        <w:rPr>
          <w:rStyle w:val="902"/>
        </w:rPr>
        <w:t xml:space="preserve">ℹ Use the conflicted package (&lt;http://conflicted.r-lib.org/&gt;) to force all conflicts to become errors</w:t>
      </w:r>
      <w:r>
        <w:br/>
      </w:r>
      <w:r>
        <w:rPr>
          <w:rStyle w:val="902"/>
        </w:rPr>
        <w:t xml:space="preserve">Joining with `by = join_by(datetime)`</w:t>
      </w:r>
    </w:p>
    <w:p>
      <w:pPr>
        <w:pStyle w:val="903"/>
      </w:pPr>
      <w:r>
        <w:rPr>
          <w:rStyle w:val="919"/>
        </w:rPr>
        <w:t xml:space="preserve"># met averages for periods snow was in the canopy w/o precip</w:t>
      </w:r>
      <w:r>
        <w:br/>
      </w:r>
      <w:r>
        <w:rPr>
          <w:rStyle w:val="937"/>
        </w:rPr>
        <w:t xml:space="preserve">mean_t </w:t>
      </w:r>
      <w:r>
        <w:rPr>
          <w:rStyle w:val="923"/>
        </w:rPr>
        <w:t xml:space="preserve">&lt;-</w:t>
      </w:r>
      <w:r>
        <w:rPr>
          <w:rStyle w:val="937"/>
        </w:rPr>
        <w:t xml:space="preserve"> </w:t>
      </w:r>
      <w:r>
        <w:rPr>
          <w:rStyle w:val="924"/>
        </w:rPr>
        <w:t xml:space="preserve">mean</w:t>
      </w:r>
      <w:r>
        <w:rPr>
          <w:rStyle w:val="937"/>
        </w:rPr>
        <w:t xml:space="preserve">(met_unld</w:t>
      </w:r>
      <w:r>
        <w:rPr>
          <w:rStyle w:val="914"/>
        </w:rPr>
        <w:t xml:space="preserve">$</w:t>
      </w:r>
      <w:r>
        <w:rPr>
          <w:rStyle w:val="937"/>
        </w:rPr>
        <w:t xml:space="preserve">t) </w:t>
      </w:r>
      <w:r>
        <w:rPr>
          <w:rStyle w:val="914"/>
        </w:rPr>
        <w:t xml:space="preserve">|&gt;</w:t>
      </w:r>
      <w:r>
        <w:rPr>
          <w:rStyle w:val="937"/>
        </w:rPr>
        <w:t xml:space="preserve"> </w:t>
      </w:r>
      <w:r>
        <w:rPr>
          <w:rStyle w:val="924"/>
        </w:rPr>
        <w:t xml:space="preserve">round</w:t>
      </w:r>
      <w:r>
        <w:rPr>
          <w:rStyle w:val="937"/>
        </w:rPr>
        <w:t xml:space="preserve">(</w:t>
      </w:r>
      <w:r>
        <w:rPr>
          <w:rStyle w:val="909"/>
        </w:rPr>
        <w:t xml:space="preserve">1</w:t>
      </w:r>
      <w:r>
        <w:rPr>
          <w:rStyle w:val="937"/>
        </w:rPr>
        <w:t xml:space="preserve">)</w:t>
      </w:r>
      <w:r>
        <w:br/>
      </w:r>
      <w:r>
        <w:rPr>
          <w:rStyle w:val="937"/>
        </w:rPr>
        <w:t xml:space="preserve">mean_u </w:t>
      </w:r>
      <w:r>
        <w:rPr>
          <w:rStyle w:val="923"/>
        </w:rPr>
        <w:t xml:space="preserve">&lt;-</w:t>
      </w:r>
      <w:r>
        <w:rPr>
          <w:rStyle w:val="937"/>
        </w:rPr>
        <w:t xml:space="preserve"> </w:t>
      </w:r>
      <w:r>
        <w:rPr>
          <w:rStyle w:val="924"/>
        </w:rPr>
        <w:t xml:space="preserve">mean</w:t>
      </w:r>
      <w:r>
        <w:rPr>
          <w:rStyle w:val="937"/>
        </w:rPr>
        <w:t xml:space="preserve">(met_unld</w:t>
      </w:r>
      <w:r>
        <w:rPr>
          <w:rStyle w:val="914"/>
        </w:rPr>
        <w:t xml:space="preserve">$</w:t>
      </w:r>
      <w:r>
        <w:rPr>
          <w:rStyle w:val="937"/>
        </w:rPr>
        <w:t xml:space="preserve">u) </w:t>
      </w:r>
      <w:r>
        <w:rPr>
          <w:rStyle w:val="914"/>
        </w:rPr>
        <w:t xml:space="preserve">|&gt;</w:t>
      </w:r>
      <w:r>
        <w:rPr>
          <w:rStyle w:val="937"/>
        </w:rPr>
        <w:t xml:space="preserve"> </w:t>
      </w:r>
      <w:r>
        <w:rPr>
          <w:rStyle w:val="924"/>
        </w:rPr>
        <w:t xml:space="preserve">round</w:t>
      </w:r>
      <w:r>
        <w:rPr>
          <w:rStyle w:val="937"/>
        </w:rPr>
        <w:t xml:space="preserve">(</w:t>
      </w:r>
      <w:r>
        <w:rPr>
          <w:rStyle w:val="909"/>
        </w:rPr>
        <w:t xml:space="preserve">1</w:t>
      </w:r>
      <w:r>
        <w:rPr>
          <w:rStyle w:val="937"/>
        </w:rPr>
        <w:t xml:space="preserve">)</w:t>
      </w:r>
      <w:r>
        <w:br/>
      </w:r>
      <w:r>
        <w:rPr>
          <w:rStyle w:val="937"/>
        </w:rPr>
        <w:t xml:space="preserve">max_15min_u </w:t>
      </w:r>
      <w:r>
        <w:rPr>
          <w:rStyle w:val="923"/>
        </w:rPr>
        <w:t xml:space="preserve">&lt;-</w:t>
      </w:r>
      <w:r>
        <w:rPr>
          <w:rStyle w:val="937"/>
        </w:rPr>
        <w:t xml:space="preserve"> </w:t>
      </w:r>
      <w:r>
        <w:rPr>
          <w:rStyle w:val="924"/>
        </w:rPr>
        <w:t xml:space="preserve">max</w:t>
      </w:r>
      <w:r>
        <w:rPr>
          <w:rStyle w:val="937"/>
        </w:rPr>
        <w:t xml:space="preserve">(met_unld</w:t>
      </w:r>
      <w:r>
        <w:rPr>
          <w:rStyle w:val="914"/>
        </w:rPr>
        <w:t xml:space="preserve">$</w:t>
      </w:r>
      <w:r>
        <w:rPr>
          <w:rStyle w:val="937"/>
        </w:rPr>
        <w:t xml:space="preserve">u) </w:t>
      </w:r>
      <w:r>
        <w:rPr>
          <w:rStyle w:val="914"/>
        </w:rPr>
        <w:t xml:space="preserve">|&gt;</w:t>
      </w:r>
      <w:r>
        <w:rPr>
          <w:rStyle w:val="937"/>
        </w:rPr>
        <w:t xml:space="preserve"> </w:t>
      </w:r>
      <w:r>
        <w:rPr>
          <w:rStyle w:val="924"/>
        </w:rPr>
        <w:t xml:space="preserve">round</w:t>
      </w:r>
      <w:r>
        <w:rPr>
          <w:rStyle w:val="937"/>
        </w:rPr>
        <w:t xml:space="preserve">(</w:t>
      </w:r>
      <w:r>
        <w:rPr>
          <w:rStyle w:val="909"/>
        </w:rPr>
        <w:t xml:space="preserve">1</w:t>
      </w:r>
      <w:r>
        <w:rPr>
          <w:rStyle w:val="937"/>
        </w:rPr>
        <w:t xml:space="preserve">)</w:t>
      </w:r>
      <w:r>
        <w:br/>
      </w:r>
      <w:r>
        <w:br/>
      </w:r>
      <w:r>
        <w:rPr>
          <w:rStyle w:val="937"/>
        </w:rPr>
        <w:t xml:space="preserve">n_canopy_snow_events </w:t>
      </w:r>
      <w:r>
        <w:rPr>
          <w:rStyle w:val="923"/>
        </w:rPr>
        <w:t xml:space="preserve">&lt;-</w:t>
      </w:r>
      <w:r>
        <w:rPr>
          <w:rStyle w:val="937"/>
        </w:rPr>
        <w:t xml:space="preserve"> </w:t>
      </w:r>
      <w:r>
        <w:rPr>
          <w:rStyle w:val="924"/>
        </w:rPr>
        <w:t xml:space="preserve">nrow</w:t>
      </w:r>
      <w:r>
        <w:rPr>
          <w:rStyle w:val="937"/>
        </w:rPr>
        <w:t xml:space="preserve">(canopy_snow_events)</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Alex Cebulski, alexcebulski@gmail.com</w:t>
      </w:r>
    </w:p>
    <w:p>
      <w:pPr>
        <w:pStyle w:val="887"/>
      </w:pPr>
      <w:r>
        <w:rPr>
          <w:bCs/>
          <w:b/>
        </w:rPr>
        <w:t xml:space="preserve">Key Points:</w:t>
      </w:r>
    </w:p>
    <w:p>
      <w:pPr>
        <w:numPr>
          <w:ilvl w:val="0"/>
          <w:numId w:val="1001"/>
        </w:numPr>
        <w:pStyle w:val="940"/>
      </w:pPr>
      <w:r>
        <w:t xml:space="preserve">Direct measurements of the canopy snow mass balance using a tree weighing lysimeter and subcanopy lysimeter provide new insights on canopy snow ablation processes</w:t>
      </w:r>
    </w:p>
    <w:p>
      <w:pPr>
        <w:numPr>
          <w:ilvl w:val="0"/>
          <w:numId w:val="1001"/>
        </w:numPr>
        <w:pStyle w:val="940"/>
      </w:pPr>
      <w:r>
        <w:t xml:space="preserve">The primary processes contributing to canopy snow ablation observed in this study were unloading, drip, and sublimation</w:t>
      </w:r>
    </w:p>
    <w:p>
      <w:pPr>
        <w:numPr>
          <w:ilvl w:val="0"/>
          <w:numId w:val="1001"/>
        </w:numPr>
        <w:pStyle w:val="940"/>
      </w:pPr>
      <w:r>
        <w:t xml:space="preserve">Canopy snow unloading and drip was observed to be associated with air temperature, wind speed, canopy snow load, and the duration snow has been intercepted in the canopy.</w:t>
      </w:r>
    </w:p>
    <w:p>
      <w:pPr>
        <w:pStyle w:val="939"/>
      </w:pPr>
      <w:r>
        <w:rPr>
          <w:bCs/>
          <w:b/>
        </w:rPr>
        <w:t xml:space="preserve">Abstract:</w:t>
      </w:r>
    </w:p>
    <w:bookmarkStart w:id="28" w:name="introduction"/>
    <w:p>
      <w:pPr>
        <w:pStyle w:val="877"/>
      </w:pPr>
      <w:r>
        <w:t xml:space="preserve">0.1 Introduction</w:t>
      </w:r>
    </w:p>
    <w:tbl>
      <w:tblPr>
        <w:tblStyle w:val="Table"/>
        <w:tblW w:type="pct" w:w="5000"/>
        <w:tblLook w:firstRow="0" w:lastRow="0" w:firstColumn="0" w:lastColumn="0" w:noHBand="0" w:noVBand="0" w:val="0000"/>
        <w:jc w:val="start"/>
        <w:tblLayout w:type="fixed"/>
      </w:tblPr>
      <w:tblGrid>
        <w:gridCol w:w="7920"/>
      </w:tblGrid>
      <w:tr>
        <w:tc>
          <w:tcPr/>
          <w:bookmarkStart w:id="23" w:name="fig-unl-ex-temp"/>
          <w:p>
            <w:pPr>
              <w:pStyle w:val="940"/>
              <w:jc w:val="center"/>
            </w:pPr>
            <w:r>
              <w:drawing>
                <wp:inline>
                  <wp:extent cx="5504749" cy="3669832"/>
                  <wp:effectExtent b="0" l="0" r="0" t="0"/>
                  <wp:docPr descr="" title="" id="21" name="Picture"/>
                  <a:graphic>
                    <a:graphicData uri="http://schemas.openxmlformats.org/drawingml/2006/picture">
                      <pic:pic>
                        <pic:nvPicPr>
                          <pic:cNvPr descr="figs/examples/unloading_drip_hp98_rw01.png" id="22" name="Picture"/>
                          <pic:cNvPicPr>
                            <a:picLocks noChangeArrowheads="1" noChangeAspect="1"/>
                          </pic:cNvPicPr>
                        </pic:nvPicPr>
                        <pic:blipFill>
                          <a:blip r:embed="rId20"/>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Example of the</w:t>
            </w:r>
            <w:r>
              <w:t xml:space="preserve"> </w:t>
            </w:r>
            <w:r>
              <w:t xml:space="preserve">Hedstrom &amp; Pomeroy (1998)</w:t>
            </w:r>
            <w:r>
              <w:t xml:space="preserve"> </w:t>
            </w:r>
            <w:r>
              <w:t xml:space="preserve">(HP98) and</w:t>
            </w:r>
            <w:r>
              <w:t xml:space="preserve"> </w:t>
            </w:r>
            <w:r>
              <w:t xml:space="preserve">Roesch et al. (2001)</w:t>
            </w:r>
            <w:r>
              <w:t xml:space="preserve"> </w:t>
            </w:r>
            <w:r>
              <w:t xml:space="preserve">(RW01) parameterizations for the calculation of unloading and drip rates with increasing air temperature. Wind speed for the RW01 parameterization was set to zero. Note that the HP98 parameterization does not differentiate unloading processes (i.e., metamorphasism, wind-induced, melt) while the RW01 parameterization here calculates unloading and drip of canopy snow due to warming and melt alone and their wind-induced parameterization is shown separately.</w:t>
            </w:r>
          </w:p>
          <w:bookmarkEnd w:id="23"/>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 w:name="fig-unl-ex-wind"/>
          <w:p>
            <w:pPr>
              <w:pStyle w:val="940"/>
              <w:jc w:val="center"/>
            </w:pPr>
            <w:r>
              <w:drawing>
                <wp:inline>
                  <wp:extent cx="5504749" cy="3669832"/>
                  <wp:effectExtent b="0" l="0" r="0" t="0"/>
                  <wp:docPr descr="" title="" id="25" name="Picture"/>
                  <a:graphic>
                    <a:graphicData uri="http://schemas.openxmlformats.org/drawingml/2006/picture">
                      <pic:pic>
                        <pic:nvPicPr>
                          <pic:cNvPr descr="figs/examples/roesch_unloading.png" id="26" name="Picture"/>
                          <pic:cNvPicPr>
                            <a:picLocks noChangeArrowheads="1" noChangeAspect="1"/>
                          </pic:cNvPicPr>
                        </pic:nvPicPr>
                        <pic:blipFill>
                          <a:blip r:embed="rId24"/>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Example of the</w:t>
            </w:r>
            <w:r>
              <w:t xml:space="preserve"> </w:t>
            </w:r>
            <w:r>
              <w:t xml:space="preserve">Roesch et al. (2001)</w:t>
            </w:r>
            <w:r>
              <w:t xml:space="preserve"> </w:t>
            </w:r>
            <w:r>
              <w:t xml:space="preserve">(RW01) parameterization for the calculation of wind-induced unloading. Here the air temperature has been set to a constant of -10°C to set the unloading rate due to warming to zero. The parameterization was run for a range of canopy snow loads (5, 10, 15, and 20 mm).</w:t>
            </w:r>
          </w:p>
          <w:bookmarkEnd w:id="27"/>
        </w:tc>
      </w:tr>
    </w:tbl>
    <w:bookmarkEnd w:id="28"/>
    <w:bookmarkStart w:id="29" w:name="study-site-and-instrumentation"/>
    <w:p>
      <w:pPr>
        <w:pStyle w:val="877"/>
      </w:pPr>
      <w:r>
        <w:t xml:space="preserve">0.2 Study Site and Instrumentation</w:t>
      </w:r>
    </w:p>
    <w:p>
      <w:pPr>
        <w:pStyle w:val="939"/>
      </w:pPr>
      <w:r>
        <w:t xml:space="preserve">The observations presented in this study were collected at Fortress Mountain Research Basin (FMRB), AB, -115° W, 51° N, located within the continental headwaters of the Canadian Rocky Mountains. Meteorology and Lysimeter measurements were collected between October 2021 and July 2023 at Powerline (PWL) and Forest Tower Stations (FT) at ~2100 m asl. (</w:t>
      </w:r>
      <w:r>
        <w:rPr>
          <w:bCs/>
          <w:b/>
        </w:rPr>
        <w:t xml:space="preserve">?@fig-site-map</w:t>
      </w:r>
      <w:r>
        <w:t xml:space="preserve">). The PWL and FT stations are located on a subalpine ridge with discontinuous stands of subalpine fir (Abies lasiocarpa) and Engelmann spruce (Picea engelmannii). Meteorological measurements at FT station include air temperature, relative humidity, wind speed, and wind direction at 4.3 m above the ground (</w:t>
      </w:r>
      <w:r>
        <w:rPr>
          <w:bCs/>
          <w:b/>
        </w:rPr>
        <w:t xml:space="preserve">?@fig-site-map</w:t>
      </w:r>
      <w:r>
        <w:t xml:space="preserve">). The snowfall rate was measured using a weighing precipitation gauge (OTT Pluvio) installed 2.6 m above the ground at PWL station and corrected for undercatch following phase correction by</w:t>
      </w:r>
      <w:r>
        <w:t xml:space="preserve"> </w:t>
      </w:r>
      <w:r>
        <w:t xml:space="preserve">Harder &amp; Pomeroy (2013)</w:t>
      </w:r>
      <w:r>
        <w:t xml:space="preserve"> </w:t>
      </w:r>
      <w:r>
        <w:t xml:space="preserve">and catch efficiency by</w:t>
      </w:r>
      <w:r>
        <w:t xml:space="preserve"> </w:t>
      </w:r>
      <w:r>
        <w:t xml:space="preserve">Macdonald &amp; Pomeroy (2007)</w:t>
      </w:r>
      <w:r>
        <w:t xml:space="preserve">. Additional air temperature and wind speed measurements were utilized from PWL station for gap filling of the FT station time series. The lysimeter measurements included a weighed tree affixed to the flux tower at FT station which measured canopy snow load (kg m</w:t>
      </w:r>
      <w:r>
        <w:rPr>
          <w:vertAlign w:val="superscript"/>
        </w:rPr>
        <w:t xml:space="preserve">-2</w:t>
      </w:r>
      <w:r>
        <w:t xml:space="preserve">) and three subcanopy lysimeters installed adjacent to FT station which measured the rate of unloading and drip (</w:t>
      </w:r>
      <w:r>
        <w:rPr>
          <w:bCs/>
          <w:b/>
        </w:rPr>
        <w:t xml:space="preserve">?@fig-site-map</w:t>
      </w:r>
      <w:r>
        <w:t xml:space="preserve">). Additional details on this study site and the meteorological and lysimeter measurements have been described in</w:t>
      </w:r>
      <w:r>
        <w:t xml:space="preserve"> </w:t>
      </w:r>
      <w:r>
        <w:t xml:space="preserve">(</w:t>
      </w:r>
      <w:r>
        <w:rPr>
          <w:bCs/>
          <w:b/>
        </w:rPr>
        <w:t xml:space="preserve">Cebulski2024c?</w:t>
      </w:r>
      <w:r>
        <w:t xml:space="preserve">)</w:t>
      </w:r>
      <w:r>
        <w:t xml:space="preserve">.</w:t>
      </w:r>
    </w:p>
    <w:p>
      <w:pPr>
        <w:pStyle w:val="887"/>
      </w:pPr>
      <w:r>
        <w:t xml:space="preserve">Quality control and gap filling of the meteorological and lysimetry data used in this study was conduced using the R programming language</w:t>
      </w:r>
      <w:r>
        <w:t xml:space="preserve"> </w:t>
      </w:r>
      <w:r>
        <w:t xml:space="preserve">R Core Team (2022)</w:t>
      </w:r>
      <w:r>
        <w:t xml:space="preserve"> </w:t>
      </w:r>
      <w:r>
        <w:t xml:space="preserve">and the</w:t>
      </w:r>
      <w:r>
        <w:t xml:space="preserve"> </w:t>
      </w:r>
      <w:r>
        <w:t xml:space="preserve">‘</w:t>
      </w:r>
      <w:r>
        <w:t xml:space="preserve">CRHMr</w:t>
      </w:r>
      <w:r>
        <w:t xml:space="preserve">’</w:t>
      </w:r>
      <w:r>
        <w:t xml:space="preserve"> </w:t>
      </w:r>
      <w:r>
        <w:t xml:space="preserve">R package</w:t>
      </w:r>
      <w:r>
        <w:t xml:space="preserve"> </w:t>
      </w:r>
      <w:r>
        <w:t xml:space="preserve">(Shook, 2016)</w:t>
      </w:r>
      <w:r>
        <w:t xml:space="preserve">. To isolate the subcanopy lysimeter measurements of canopy snow unloading and drip from throughfall, 47 distinct periods without atmospheric precipitation were selected where snow was also observed to be intercepted in the canopy using the weighed tree and timelapse imagery investigation. Periods without atmospheric precipitation were defined when the precipitation rate observed at PWL station was equal to zero. In-situ 15-minute measurements over these periods showed a mean temperature of -11.5 °C and mean mid-canopy wind speed (4.3 m above the ground) of 1.3 m s</w:t>
      </w:r>
      <w:r>
        <w:rPr>
          <w:vertAlign w:val="superscript"/>
        </w:rPr>
        <w:t xml:space="preserve">-1</w:t>
      </w:r>
      <w:r>
        <w:t xml:space="preserve">, reaching a 15-minute average maximum of 6.2 m s</w:t>
      </w:r>
      <w:r>
        <w:rPr>
          <w:vertAlign w:val="superscript"/>
        </w:rPr>
        <w:t xml:space="preserve">-1</w:t>
      </w:r>
      <w:r>
        <w:t xml:space="preserve">.</w:t>
      </w:r>
    </w:p>
    <w:bookmarkEnd w:id="29"/>
    <w:bookmarkStart w:id="34" w:name="methods"/>
    <w:p>
      <w:pPr>
        <w:pStyle w:val="877"/>
      </w:pPr>
      <w:r>
        <w:t xml:space="preserve">0.3 Methods</w:t>
      </w:r>
    </w:p>
    <w:bookmarkStart w:id="31" w:name="X0098f15792bcabd8f781146861a945c891d1fc6"/>
    <w:p>
      <w:pPr>
        <w:pStyle w:val="878"/>
      </w:pPr>
      <w:r>
        <w:t xml:space="preserve">0.3.1 Partitioning the Canopy Snow Ablation Mass Balance</w:t>
      </w:r>
    </w:p>
    <w:p>
      <w:pPr>
        <w:pStyle w:val="939"/>
      </w:pPr>
      <w:r>
        <w:t xml:space="preserve">The canopy snow mass balance was partitioned into its individual components that ablate snow intercepted in the canopy to determine what the dominant ablation processes over the study period. While some components of the canopy snow mass balance can be measured directly with relative ease, such and unloading and drip by</w:t>
      </w:r>
      <w:r>
        <w:t xml:space="preserve"> </w:t>
      </w:r>
      <w:r>
        <w:t xml:space="preserve">(e.g., Storck et al., 2002)</w:t>
      </w:r>
      <w:r>
        <w:t xml:space="preserve">, wind redistribution and sublimation of canopy snow are more difficult to quantify directly especially in mountain environments</w:t>
      </w:r>
      <w:r>
        <w:t xml:space="preserve"> </w:t>
      </w:r>
      <w:r>
        <w:t xml:space="preserve">(Helgason &amp; Pomeroy, 2012)</w:t>
      </w:r>
      <w:r>
        <w:t xml:space="preserve">. To account for this the canopy snow mass balance was partitioned into components that were measured in this study, including unloading and drip, and the remaining processes, were lumped into a residual component. For periods where snow was intercepted in the canopy, and atmospheric precipitation was not observed by the PWL snowfall gauge, the canopy snow mass balance</w:t>
      </w:r>
      <w:r>
        <w:t xml:space="preserve"> </w:t>
      </w:r>
      <w:r>
        <w:t xml:space="preserve">(see Equation 1 in Cebulski &amp; Pomeroy, 2024)</w:t>
      </w:r>
      <w:r>
        <w:t xml:space="preserve"> </w:t>
      </w:r>
      <w:r>
        <w:t xml:space="preserve">could be simplified to:</w:t>
      </w:r>
    </w:p>
    <w:p>
      <w:pPr>
        <w:pStyle w:val="887"/>
      </w:pPr>
      <w:bookmarkStart w:id="30" w:name="eq-canopy-mass-bal"/>
      <m:oMathPara>
        <m:oMathParaPr>
          <m:jc m:val="center"/>
        </m:oMathParaPr>
        <m:oMath>
          <m:r>
            <m:rPr>
              <m:sty m:val="p"/>
            </m:rPr>
            <m:t>−</m:t>
          </m:r>
          <m:f>
            <m:fPr>
              <m:type m:val="bar"/>
            </m:fPr>
            <m:num>
              <m:r>
                <m:t>d</m:t>
              </m:r>
              <m:r>
                <m:t>L</m:t>
              </m:r>
            </m:num>
            <m:den>
              <m:r>
                <m:t>d</m:t>
              </m:r>
              <m:r>
                <m:t>t</m:t>
              </m:r>
            </m:den>
          </m:f>
          <m:r>
            <m:rPr>
              <m:sty m:val="p"/>
            </m:rPr>
            <m:t>=</m:t>
          </m:r>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r>
            <m:rPr>
              <m:sty m:val="p"/>
            </m:rPr>
            <m:t>+</m:t>
          </m:r>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t>  </m:t>
          </m:r>
          <m:d>
            <m:dPr>
              <m:begChr m:val="("/>
              <m:endChr m:val=")"/>
              <m:sepChr m:val=""/>
              <m:grow/>
            </m:dPr>
            <m:e>
              <m:r>
                <m:t>1</m:t>
              </m:r>
            </m:e>
          </m:d>
        </m:oMath>
      </m:oMathPara>
      <w:bookmarkEnd w:id="30"/>
    </w:p>
    <w:p>
      <w:pPr>
        <w:pStyle w:val="939"/>
      </w:pPr>
      <w:r>
        <w:t xml:space="preserve">where</w:t>
      </w:r>
      <w:r>
        <w:t xml:space="preserve"> </w:t>
      </w:r>
      <m:oMath>
        <m:f>
          <m:fPr>
            <m:type m:val="bar"/>
          </m:fPr>
          <m:num>
            <m:r>
              <m:t>d</m:t>
            </m:r>
            <m:r>
              <m:t>L</m:t>
            </m:r>
          </m:num>
          <m:den>
            <m:r>
              <m:t>d</m:t>
            </m:r>
            <m:r>
              <m:t>t</m:t>
            </m:r>
          </m:den>
        </m:f>
      </m:oMath>
      <w:r>
        <w:t xml:space="preserve"> </w:t>
      </w:r>
      <w:r>
        <w:t xml:space="preserve">is the change in canopy snow load over time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u</m:t>
            </m:r>
            <m:r>
              <m:t>n</m:t>
            </m:r>
            <m:r>
              <m:t>l</m:t>
            </m:r>
            <m:r>
              <m:t>d</m:t>
            </m:r>
          </m:sub>
        </m:sSub>
        <m:d>
          <m:dPr>
            <m:begChr m:val="("/>
            <m:endChr m:val=")"/>
            <m:sepChr m:val=""/>
            <m:grow/>
          </m:dPr>
          <m:e>
            <m:r>
              <m:t>L</m:t>
            </m:r>
          </m:e>
        </m:d>
      </m:oMath>
      <w:r>
        <w:t xml:space="preserve"> </w:t>
      </w:r>
      <w:r>
        <w:t xml:space="preserve">is the canopy snow unloading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d</m:t>
            </m:r>
            <m:r>
              <m:t>r</m:t>
            </m:r>
            <m:r>
              <m:t>i</m:t>
            </m:r>
            <m:r>
              <m:t>p</m:t>
            </m:r>
          </m:sub>
        </m:sSub>
        <m:d>
          <m:dPr>
            <m:begChr m:val="("/>
            <m:endChr m:val=")"/>
            <m:sepChr m:val=""/>
            <m:grow/>
          </m:dPr>
          <m:e>
            <m:r>
              <m:t>L</m:t>
            </m:r>
          </m:e>
        </m:d>
      </m:oMath>
      <w:r>
        <w:t xml:space="preserve"> </w:t>
      </w:r>
      <w:r>
        <w:t xml:space="preserve">is the canopy snow drip rate due to canopy snowmelt (kg m</w:t>
      </w:r>
      <w:r>
        <w:rPr>
          <w:vertAlign w:val="superscript"/>
        </w:rPr>
        <w:t xml:space="preserve">-2</w:t>
      </w:r>
      <w:r>
        <w:t xml:space="preserve"> </w:t>
      </w:r>
      <w:r>
        <w:t xml:space="preserve">s</w:t>
      </w:r>
      <w:r>
        <w:rPr>
          <w:vertAlign w:val="superscript"/>
        </w:rPr>
        <w:t xml:space="preserve">-1</w:t>
      </w:r>
      <w:r>
        <w:t xml:space="preserve">),</w:t>
      </w:r>
      <w:r>
        <w:t xml:space="preserve"> </w:t>
      </w:r>
      <m:oMath>
        <m:sSubSup>
          <m:e>
            <m:r>
              <m:t>q</m:t>
            </m:r>
          </m:e>
          <m:sub>
            <m:r>
              <m:t>w</m:t>
            </m:r>
            <m:r>
              <m:t>i</m:t>
            </m:r>
            <m:r>
              <m:t>n</m:t>
            </m:r>
            <m:r>
              <m:t>d</m:t>
            </m:r>
          </m:sub>
          <m:sup>
            <m:r>
              <m:t>v</m:t>
            </m:r>
            <m:r>
              <m:t>e</m:t>
            </m:r>
            <m:r>
              <m:t>g</m:t>
            </m:r>
          </m:sup>
        </m:sSubSup>
        <m:d>
          <m:dPr>
            <m:begChr m:val="("/>
            <m:endChr m:val=")"/>
            <m:sepChr m:val=""/>
            <m:grow/>
          </m:dPr>
          <m:e>
            <m:r>
              <m:t>L</m:t>
            </m:r>
          </m:e>
        </m:d>
      </m:oMath>
      <w:r>
        <w:t xml:space="preserve"> </w:t>
      </w:r>
      <w:r>
        <w:t xml:space="preserve">is the wind transport rate of snow by suspension in our out of the control volume (kg m</w:t>
      </w:r>
      <w:r>
        <w:rPr>
          <w:vertAlign w:val="superscript"/>
        </w:rPr>
        <w:t xml:space="preserve">-2</w:t>
      </w:r>
      <w:r>
        <w:t xml:space="preserve"> </w:t>
      </w:r>
      <w:r>
        <w:t xml:space="preserve">s</w:t>
      </w:r>
      <w:r>
        <w:rPr>
          <w:vertAlign w:val="superscript"/>
        </w:rPr>
        <w:t xml:space="preserve">-1</w:t>
      </w:r>
      <w:r>
        <w:t xml:space="preserve">). The weighed tree lysimeter provided measurements of</w:t>
      </w:r>
      <w:r>
        <w:t xml:space="preserve"> </w:t>
      </w:r>
      <m:oMath>
        <m:f>
          <m:fPr>
            <m:type m:val="bar"/>
          </m:fPr>
          <m:num>
            <m:r>
              <m:t>d</m:t>
            </m:r>
            <m:r>
              <m:t>L</m:t>
            </m:r>
          </m:num>
          <m:den>
            <m:r>
              <m:t>d</m:t>
            </m:r>
            <m:r>
              <m:t>t</m:t>
            </m:r>
          </m:den>
        </m:f>
      </m:oMath>
      <w:r>
        <w:t xml:space="preserve"> </w:t>
      </w:r>
      <w:r>
        <w:t xml:space="preserve">while the subcanopy lysimeters provided measurements of</w:t>
      </w:r>
      <w:r>
        <w:t xml:space="preserve"> </w:t>
      </w:r>
      <m:oMath>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oMath>
      <w:r>
        <w:t xml:space="preserve">. A residual corresponding to the remaining unmeasured components,</w:t>
      </w:r>
      <w:r>
        <w:t xml:space="preserve"> </w:t>
      </w:r>
      <m:oMath>
        <m:sSubSup>
          <m:e>
            <m:r>
              <m:t>q</m:t>
            </m:r>
          </m:e>
          <m:sub>
            <m:r>
              <m:t>w</m:t>
            </m:r>
            <m:r>
              <m:t>i</m:t>
            </m:r>
            <m:r>
              <m:t>n</m:t>
            </m:r>
            <m:r>
              <m:t>d</m:t>
            </m:r>
          </m:sub>
          <m:sup>
            <m:r>
              <m:t>v</m:t>
            </m:r>
            <m:r>
              <m:t>e</m:t>
            </m:r>
            <m:r>
              <m:t>g</m:t>
            </m:r>
          </m:sup>
        </m:sSubSup>
        <m:d>
          <m:dPr>
            <m:begChr m:val="("/>
            <m:endChr m:val=")"/>
            <m:sepChr m:val=""/>
            <m:grow/>
          </m:dPr>
          <m:e>
            <m:r>
              <m:t>L</m:t>
            </m:r>
          </m:e>
        </m:d>
      </m:oMath>
      <w:r>
        <w:t xml:space="preserve"> </w:t>
      </w:r>
      <w:r>
        <w:t xml:space="preserve">and</w:t>
      </w:r>
      <w:r>
        <w:t xml:space="preserve"> </w:t>
      </w:r>
      <m:oMath>
        <m:sSubSup>
          <m:e>
            <m:r>
              <m:t>q</m:t>
            </m:r>
          </m:e>
          <m:sub>
            <m:r>
              <m:t>s</m:t>
            </m:r>
            <m:r>
              <m:t>u</m:t>
            </m:r>
            <m:r>
              <m:t>b</m:t>
            </m:r>
          </m:sub>
          <m:sup>
            <m:r>
              <m:t>v</m:t>
            </m:r>
            <m:r>
              <m:t>e</m:t>
            </m:r>
            <m:r>
              <m:t>g</m:t>
            </m:r>
          </m:sup>
        </m:sSubSup>
        <m:d>
          <m:dPr>
            <m:begChr m:val="("/>
            <m:endChr m:val=")"/>
            <m:sepChr m:val=""/>
            <m:grow/>
          </m:dPr>
          <m:e>
            <m:r>
              <m:t>L</m:t>
            </m:r>
          </m:e>
        </m:d>
      </m:oMath>
      <w:r>
        <w:t xml:space="preserve"> </w:t>
      </w:r>
      <w:r>
        <w:t xml:space="preserve">was calculated by rearranging</w:t>
      </w:r>
      <w:r>
        <w:t xml:space="preserve"> </w:t>
      </w:r>
      <w:hyperlink w:anchor="eq-canopy-mass-bal">
        <w:r>
          <w:rPr>
            <w:rStyle w:val="894"/>
          </w:rPr>
          <w:t xml:space="preserve">Equation 1</w:t>
        </w:r>
      </w:hyperlink>
      <w:r>
        <w:t xml:space="preserve"> </w:t>
      </w:r>
      <w:r>
        <w:t xml:space="preserve">as:</w:t>
      </w:r>
    </w:p>
    <w:p>
      <w:pPr>
        <w:pStyle w:val="887"/>
      </w:pPr>
      <m:oMathPara>
        <m:oMathParaPr>
          <m:jc m:val="center"/>
        </m:oMathParaPr>
        <m:oMath>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rPr>
              <m:sty m:val="p"/>
            </m:rPr>
            <m:t>=</m:t>
          </m:r>
          <m:f>
            <m:fPr>
              <m:type m:val="bar"/>
            </m:fPr>
            <m:num>
              <m:r>
                <m:t>d</m:t>
              </m:r>
              <m:r>
                <m:t>L</m:t>
              </m:r>
            </m:num>
            <m:den>
              <m:r>
                <m:t>d</m:t>
              </m:r>
              <m:r>
                <m:t>t</m:t>
              </m:r>
            </m:den>
          </m:f>
          <m:r>
            <m:rPr>
              <m:sty m:val="p"/>
            </m:rPr>
            <m:t>−</m:t>
          </m:r>
          <m:d>
            <m:dPr>
              <m:begChr m:val="("/>
              <m:endChr m:val=")"/>
              <m:sepChr m:val=""/>
              <m:grow/>
            </m:dPr>
            <m:e>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e>
          </m:d>
        </m:oMath>
      </m:oMathPara>
    </w:p>
    <w:p>
      <w:pPr>
        <w:pStyle w:val="939"/>
      </w:pPr>
      <w:r>
        <w:t xml:space="preserve">where a positive residual equates to canopy snow that was ablated from the weighed tree lysimeter and was not accounted for by measurements of</w:t>
      </w:r>
      <w:r>
        <w:t xml:space="preserve"> </w:t>
      </w:r>
      <m:oMath>
        <m:sSub>
          <m:e>
            <m:r>
              <m:t>q</m:t>
            </m:r>
          </m:e>
          <m:sub>
            <m:r>
              <m:t>u</m:t>
            </m:r>
            <m:r>
              <m:t>n</m:t>
            </m:r>
            <m:r>
              <m:t>l</m:t>
            </m:r>
            <m:r>
              <m:t>d</m:t>
            </m:r>
          </m:sub>
        </m:sSub>
      </m:oMath>
      <w:r>
        <w:t xml:space="preserve"> </w:t>
      </w:r>
      <w:r>
        <w:t xml:space="preserve">and</w:t>
      </w:r>
      <w:r>
        <w:t xml:space="preserve"> </w:t>
      </w:r>
      <m:oMath>
        <m:sSub>
          <m:e>
            <m:r>
              <m:t>q</m:t>
            </m:r>
          </m:e>
          <m:sub>
            <m:r>
              <m:t>d</m:t>
            </m:r>
            <m:r>
              <m:t>r</m:t>
            </m:r>
            <m:r>
              <m:t>i</m:t>
            </m:r>
            <m:r>
              <m:t>p</m:t>
            </m:r>
          </m:sub>
        </m:sSub>
      </m:oMath>
      <w:r>
        <w:t xml:space="preserve">. A negative residual may occur when higher rates of</w:t>
      </w:r>
      <w:r>
        <w:t xml:space="preserve"> </w:t>
      </w:r>
      <m:oMath>
        <m:sSub>
          <m:e>
            <m:r>
              <m:t>q</m:t>
            </m:r>
          </m:e>
          <m:sub>
            <m:r>
              <m:t>u</m:t>
            </m:r>
            <m:r>
              <m:t>n</m:t>
            </m:r>
            <m:r>
              <m:t>l</m:t>
            </m:r>
            <m:r>
              <m:t>d</m:t>
            </m:r>
          </m:sub>
        </m:sSub>
      </m:oMath>
      <w:r>
        <w:t xml:space="preserve"> </w:t>
      </w:r>
      <w:r>
        <w:t xml:space="preserve">+</w:t>
      </w:r>
      <w:r>
        <w:t xml:space="preserve"> </w:t>
      </w:r>
      <m:oMath>
        <m:sSub>
          <m:e>
            <m:r>
              <m:t>q</m:t>
            </m:r>
          </m:e>
          <m:sub>
            <m:r>
              <m:t>d</m:t>
            </m:r>
            <m:r>
              <m:t>r</m:t>
            </m:r>
            <m:r>
              <m:t>i</m:t>
            </m:r>
            <m:r>
              <m:t>p</m:t>
            </m:r>
          </m:sub>
        </m:sSub>
      </m:oMath>
      <w:r>
        <w:t xml:space="preserve">, measured by the subcanopy lysimeters, are higher than</w:t>
      </w:r>
      <w:r>
        <w:t xml:space="preserve"> </w:t>
      </w:r>
      <m:oMath>
        <m:f>
          <m:fPr>
            <m:type m:val="bar"/>
          </m:fPr>
          <m:num>
            <m:r>
              <m:t>d</m:t>
            </m:r>
            <m:r>
              <m:t>L</m:t>
            </m:r>
          </m:num>
          <m:den>
            <m:r>
              <m:t>d</m:t>
            </m:r>
            <m:r>
              <m:t>t</m:t>
            </m:r>
          </m:den>
        </m:f>
      </m:oMath>
      <w:r>
        <w:t xml:space="preserve">, measured by the weighed tree lysimeter. Slight differences in the mass balance at the SCL and weighed tree lysimeters was expected due to the different measurement locations and instrument error. The duration that snow was intercepted in the canopy was also calculated as a potential predictor variable for canopy snow ablation processes. This was calculated for individual snowfall events as the time starting when snowfall stopped and continued as long as the snow resided in the canopy.</w:t>
      </w:r>
    </w:p>
    <w:bookmarkEnd w:id="31"/>
    <w:bookmarkStart w:id="32" w:name="modelled-canopy-snow-sublimation-rate"/>
    <w:p>
      <w:pPr>
        <w:pStyle w:val="878"/>
      </w:pPr>
      <w:r>
        <w:t xml:space="preserve">0.3.2 Modelled Canopy Snow Sublimation Rate</w:t>
      </w:r>
    </w:p>
    <w:p>
      <w:pPr>
        <w:pStyle w:val="939"/>
      </w:pPr>
      <w:r>
        <w:t xml:space="preserve">The canopy snow sublimation rate was simulated at this study site in order to determine the portion of the canopy snow ablation mass balance residual that was comprised of the wind redistribution compared to sublimation. Two eddy covariance systems were installed with the goal of quantifying canopy snow sublimation rate following methods outlined by</w:t>
      </w:r>
      <w:r>
        <w:t xml:space="preserve"> </w:t>
      </w:r>
      <w:r>
        <w:t xml:space="preserve">Sexstone et al. (2018)</w:t>
      </w:r>
      <w:r>
        <w:t xml:space="preserve">, however invalidation of the assumptions behind the eddy covariance method at our study site and the resulting invalid measurements prevented the use of these measurements in this analysis. Therefore the canopy snow sublimation rate was modelled using the Cold Regions Hydrological Model (CRHM) which is described in</w:t>
      </w:r>
      <w:r>
        <w:t xml:space="preserve"> </w:t>
      </w:r>
      <w:r>
        <w:t xml:space="preserve">Pomeroy et al. (2007)</w:t>
      </w:r>
      <w:r>
        <w:t xml:space="preserve">. The</w:t>
      </w:r>
      <w:r>
        <w:t xml:space="preserve"> </w:t>
      </w:r>
      <w:r>
        <w:t xml:space="preserve">(</w:t>
      </w:r>
      <w:r>
        <w:rPr>
          <w:bCs/>
          <w:b/>
        </w:rPr>
        <w:t xml:space="preserve">Pomeroy1998?</w:t>
      </w:r>
      <w:r>
        <w:t xml:space="preserve">)</w:t>
      </w:r>
      <w:r>
        <w:t xml:space="preserve"> </w:t>
      </w:r>
      <w:r>
        <w:t xml:space="preserve">parameterization was used within CRHM to calculate a potential canopy snow sublimation rate (s</w:t>
      </w:r>
      <w:r>
        <w:rPr>
          <w:vertAlign w:val="superscript"/>
        </w:rPr>
        <w:t xml:space="preserve">-1</w:t>
      </w:r>
      <w:r>
        <w:t xml:space="preserve">) and was then multiplied by the observed canopy snow load (kg m</w:t>
      </w:r>
      <w:r>
        <w:rPr>
          <w:vertAlign w:val="superscript"/>
        </w:rPr>
        <w:t xml:space="preserve">-2</w:t>
      </w:r>
      <w:r>
        <w:t xml:space="preserve">) measured by the weighed tree at FT station.</w:t>
      </w:r>
    </w:p>
    <w:bookmarkEnd w:id="32"/>
    <w:bookmarkStart w:id="33" w:name="probability-of-unloading-and-drip"/>
    <w:p>
      <w:pPr>
        <w:pStyle w:val="878"/>
      </w:pPr>
      <w:r>
        <w:t xml:space="preserve">0.3.3 Probability of Unloading and Drip</w:t>
      </w:r>
    </w:p>
    <w:p>
      <w:pPr>
        <w:pStyle w:val="939"/>
      </w:pPr>
      <w:r>
        <w:t xml:space="preserve">A high degree of noise was observed in the canopy snow unloading and drip rate observations as well as the meteorological measurements. To account for this, variables including: air temperature, wind speed, canopy snow load, and the duration that snow was intercepted in the weighed tree was binned and the probability of observing an unloading event within each variable bin was calculated as:</w:t>
      </w:r>
    </w:p>
    <w:p>
      <w:pPr>
        <w:pStyle w:val="887"/>
      </w:pPr>
      <m:oMathPara>
        <m:oMathParaPr>
          <m:jc m:val="center"/>
        </m:oMathParaPr>
        <m:oMath>
          <m:sSub>
            <m:e>
              <m:r>
                <m:t>p</m:t>
              </m:r>
            </m:e>
            <m:sub>
              <m:r>
                <m:t>u</m:t>
              </m:r>
              <m:r>
                <m:t>n</m:t>
              </m:r>
              <m:r>
                <m:t>l</m:t>
              </m:r>
              <m:r>
                <m:t>d</m:t>
              </m:r>
            </m:sub>
          </m:sSub>
          <m:r>
            <m:rPr>
              <m:sty m:val="p"/>
            </m:rPr>
            <m:t>=</m:t>
          </m:r>
          <m:f>
            <m:fPr>
              <m:type m:val="bar"/>
            </m:fPr>
            <m:num>
              <m:r>
                <m:t>n</m:t>
              </m:r>
            </m:num>
            <m:den>
              <m:r>
                <m:t>N</m:t>
              </m:r>
            </m:den>
          </m:f>
        </m:oMath>
      </m:oMathPara>
    </w:p>
    <w:p>
      <w:pPr>
        <w:pStyle w:val="939"/>
      </w:pPr>
      <w:r>
        <w:t xml:space="preserve">where</w:t>
      </w:r>
      <w:r>
        <w:t xml:space="preserve"> </w:t>
      </w:r>
      <m:oMath>
        <m:sSub>
          <m:e>
            <m:r>
              <m:t>p</m:t>
            </m:r>
          </m:e>
          <m:sub>
            <m:r>
              <m:t>u</m:t>
            </m:r>
            <m:r>
              <m:t>n</m:t>
            </m:r>
            <m:r>
              <m:t>l</m:t>
            </m:r>
            <m:r>
              <m:t>d</m:t>
            </m:r>
          </m:sub>
        </m:sSub>
      </m:oMath>
      <w:r>
        <w:t xml:space="preserve"> </w:t>
      </w:r>
      <w:r>
        <w:t xml:space="preserve">is the probability of unloading (-),</w:t>
      </w:r>
      <w:r>
        <w:t xml:space="preserve"> </w:t>
      </w:r>
      <m:oMath>
        <m:r>
          <m:t>n</m:t>
        </m:r>
      </m:oMath>
      <w:r>
        <w:t xml:space="preserve"> </w:t>
      </w:r>
      <w:r>
        <w:t xml:space="preserve">is the number of unloading events that occurred in a particular variables bin, and</w:t>
      </w:r>
      <w:r>
        <w:t xml:space="preserve"> </w:t>
      </w:r>
      <m:oMath>
        <m:r>
          <m:t>N</m:t>
        </m:r>
      </m:oMath>
      <w:r>
        <w:t xml:space="preserve"> </w:t>
      </w:r>
      <w:r>
        <w:t xml:space="preserve">is the total number of occurrences of a variable falling within each bin.</w:t>
      </w:r>
    </w:p>
    <w:bookmarkEnd w:id="33"/>
    <w:bookmarkEnd w:id="34"/>
    <w:bookmarkStart w:id="81" w:name="results"/>
    <w:p>
      <w:pPr>
        <w:pStyle w:val="877"/>
      </w:pPr>
      <w:r>
        <w:t xml:space="preserve">0.4 Results</w:t>
      </w:r>
    </w:p>
    <w:bookmarkStart w:id="45" w:name="Xf6be90b75f83fd7fa501f9630758f9155c1c0ed"/>
    <w:p>
      <w:pPr>
        <w:pStyle w:val="878"/>
      </w:pPr>
      <w:r>
        <w:t xml:space="preserve">0.4.1 The apportionment of Canopy Snow Ablation Processes</w:t>
      </w:r>
    </w:p>
    <w:p>
      <w:pPr>
        <w:pStyle w:val="939"/>
      </w:pPr>
      <w:hyperlink w:anchor="fig-glob-unl-part">
        <w:r>
          <w:rPr>
            <w:rStyle w:val="894"/>
          </w:rPr>
          <w:t xml:space="preserve">Figure 3</w:t>
        </w:r>
      </w:hyperlink>
      <w:r>
        <w:t xml:space="preserve"> </w:t>
      </w:r>
      <w:r>
        <w:t xml:space="preserve">shows that the measured unloading and drip rate was the dominant process of the canopy snow ablation mass balance over two winter seasons. Simulated sublimation rates also make up a significant portion of canopy snow ablation and accounted for most of the residual measured ablation. This suggests that for the average conditions in this wind-exposed subalpine forest, wind redistribution of snow intercepted in the canopy is a relatively small component.</w:t>
      </w:r>
    </w:p>
    <w:tbl>
      <w:tblPr>
        <w:tblStyle w:val="Table"/>
        <w:tblW w:type="pct" w:w="5000"/>
        <w:tblLook w:firstRow="0" w:lastRow="0" w:firstColumn="0" w:lastColumn="0" w:noHBand="0" w:noVBand="0" w:val="0000"/>
        <w:jc w:val="start"/>
        <w:tblLayout w:type="fixed"/>
      </w:tblPr>
      <w:tblGrid>
        <w:gridCol w:w="7920"/>
      </w:tblGrid>
      <w:tr>
        <w:tc>
          <w:tcPr/>
          <w:bookmarkStart w:id="39" w:name="fig-glob-unl-part"/>
          <w:p>
            <w:pPr>
              <w:pStyle w:val="940"/>
              <w:jc w:val="center"/>
            </w:pPr>
            <w:bookmarkStart w:id="38" w:name="fig-glob-unl-part"/>
            <w:r>
              <w:drawing>
                <wp:inline>
                  <wp:extent cx="5943600" cy="2377440"/>
                  <wp:effectExtent b="0" l="0" r="0" t="0"/>
                  <wp:docPr descr="" title="" id="36" name="Picture"/>
                  <a:graphic>
                    <a:graphicData uri="http://schemas.openxmlformats.org/drawingml/2006/picture">
                      <pic:pic>
                        <pic:nvPicPr>
                          <pic:cNvPr descr="figs/results/canopy_snow_ablation_partition_global.png" id="37" name="Picture"/>
                          <pic:cNvPicPr>
                            <a:picLocks noChangeArrowheads="1" noChangeAspect="1"/>
                          </pic:cNvPicPr>
                        </pic:nvPicPr>
                        <pic:blipFill>
                          <a:blip r:embed="rId35"/>
                          <a:stretch>
                            <a:fillRect/>
                          </a:stretch>
                        </pic:blipFill>
                        <pic:spPr bwMode="auto">
                          <a:xfrm>
                            <a:off x="0" y="0"/>
                            <a:ext cx="5943600" cy="2377440"/>
                          </a:xfrm>
                          <a:prstGeom prst="rect">
                            <a:avLst/>
                          </a:prstGeom>
                          <a:noFill/>
                          <a:ln w="9525">
                            <a:noFill/>
                            <a:headEnd/>
                            <a:tailEnd/>
                          </a:ln>
                        </pic:spPr>
                      </pic:pic>
                    </a:graphicData>
                  </a:graphic>
                </wp:inline>
              </w:drawing>
            </w:r>
            <w:bookmarkEnd w:id="38"/>
          </w:p>
          <w:p>
            <w:pPr>
              <w:jc w:val="center"/>
            </w:pPr>
            <w:pPr>
              <w:jc w:val="start"/>
              <w:spacing w:before="200"/>
              <w:pStyle w:val="ImageCaption"/>
            </w:pPr>
            <w:r>
              <w:t xml:space="preserve">Figure 3</w:t>
            </w:r>
          </w:p>
          <w:bookmarkEnd w:id="39"/>
        </w:tc>
      </w:tr>
    </w:tbl>
    <w:p>
      <w:pPr>
        <w:pStyle w:val="887"/>
      </w:pPr>
      <w:hyperlink w:anchor="fig-wind-temp-unl-part">
        <w:r>
          <w:rPr>
            <w:rStyle w:val="894"/>
          </w:rPr>
          <w:t xml:space="preserve">Figure 4</w:t>
        </w:r>
      </w:hyperlink>
      <w:r>
        <w:t xml:space="preserve"> </w:t>
      </w:r>
      <w:r>
        <w:t xml:space="preserve">shows a large increase in the ablation residual with wind speeds above 3.5 m s</w:t>
      </w:r>
      <w:r>
        <w:rPr>
          <w:vertAlign w:val="superscript"/>
        </w:rPr>
        <w:t xml:space="preserve">-1</w:t>
      </w:r>
      <w:r>
        <w:t xml:space="preserve"> </w:t>
      </w:r>
      <w:r>
        <w:t xml:space="preserve">and little association with air temperature. The increase in the residual at high wind speeds is attributed to higher ablation rates measured by the weighed tree due which were not accounted for by corresponding increase in the unloading + drip rates. The difference between the residual + error term and the modelled sublimation rate is attributed to both an increase in horizontal wind redistribution of snow intercepted in the canopy and instrument error. Difficulties in measuring horizontal wind redistribution and quantify the instrument error limit the ability to partition the residual into these two processes. If it is assumed that the instrument error is constant across wind speeds, it could be determined that the increase in the residual + error term is primarily attributed to horizontal wind redistribution. However, since the sublimation parameterization in this simulation has not been tested in wind-exposed forest and may be an underestimate of true sublimation rates at high wind speeds. Therefore the increase in residual, compared to modelled sublimation could also be attributed to an increase in actual sublimation rate compared to the model. While these data could be used to parameterise a horizontal wind redistribution function, the uncertainty behind this residual term due to the aforementioned issues prove any resultant model to be too speculative.</w:t>
      </w:r>
    </w:p>
    <w:tbl>
      <w:tblPr>
        <w:tblStyle w:val="Table"/>
        <w:tblW w:type="pct" w:w="5000"/>
        <w:tblLook w:firstRow="0" w:lastRow="0" w:firstColumn="0" w:lastColumn="0" w:noHBand="0" w:noVBand="0" w:val="0000"/>
        <w:jc w:val="start"/>
        <w:tblLayout w:type="fixed"/>
      </w:tblPr>
      <w:tblGrid>
        <w:gridCol w:w="7920"/>
      </w:tblGrid>
      <w:tr>
        <w:tc>
          <w:tcPr/>
          <w:bookmarkStart w:id="44" w:name="fig-wind-temp-unl-part"/>
          <w:p>
            <w:pPr>
              <w:pStyle w:val="940"/>
              <w:jc w:val="center"/>
            </w:pPr>
            <w:bookmarkStart w:id="43" w:name="fig-wind-temp-unl-part"/>
            <w:r>
              <w:drawing>
                <wp:inline>
                  <wp:extent cx="5943600" cy="3714749"/>
                  <wp:effectExtent b="0" l="0" r="0" t="0"/>
                  <wp:docPr descr="" title="" id="41" name="Picture"/>
                  <a:graphic>
                    <a:graphicData uri="http://schemas.openxmlformats.org/drawingml/2006/picture">
                      <pic:pic>
                        <pic:nvPicPr>
                          <pic:cNvPr descr="figs/results/canopy_snow_ablation_partition_cowplot_temp_wind.png" id="42" name="Picture"/>
                          <pic:cNvPicPr>
                            <a:picLocks noChangeArrowheads="1" noChangeAspect="1"/>
                          </pic:cNvPicPr>
                        </pic:nvPicPr>
                        <pic:blipFill>
                          <a:blip r:embed="rId40"/>
                          <a:stretch>
                            <a:fillRect/>
                          </a:stretch>
                        </pic:blipFill>
                        <pic:spPr bwMode="auto">
                          <a:xfrm>
                            <a:off x="0" y="0"/>
                            <a:ext cx="5943600" cy="3714749"/>
                          </a:xfrm>
                          <a:prstGeom prst="rect">
                            <a:avLst/>
                          </a:prstGeom>
                          <a:noFill/>
                          <a:ln w="9525">
                            <a:noFill/>
                            <a:headEnd/>
                            <a:tailEnd/>
                          </a:ln>
                        </pic:spPr>
                      </pic:pic>
                    </a:graphicData>
                  </a:graphic>
                </wp:inline>
              </w:drawing>
            </w:r>
            <w:bookmarkEnd w:id="43"/>
          </w:p>
          <w:p>
            <w:pPr>
              <w:jc w:val="center"/>
            </w:pPr>
            <w:pPr>
              <w:jc w:val="start"/>
              <w:spacing w:before="200"/>
              <w:pStyle w:val="ImageCaption"/>
            </w:pPr>
            <w:r>
              <w:t xml:space="preserve">Figure 4</w:t>
            </w:r>
          </w:p>
          <w:bookmarkEnd w:id="44"/>
        </w:tc>
      </w:tr>
    </w:tbl>
    <w:bookmarkEnd w:id="45"/>
    <w:bookmarkStart w:id="60" w:name="X2563f3ccea5e1453dd67e90715d4f19d5b779df"/>
    <w:p>
      <w:pPr>
        <w:pStyle w:val="878"/>
      </w:pPr>
      <w:r>
        <w:t xml:space="preserve">0.4.2 The Influence of Meteorology on Unloading</w:t>
      </w:r>
    </w:p>
    <w:p>
      <w:pPr>
        <w:pStyle w:val="939"/>
      </w:pPr>
      <w:hyperlink w:anchor="fig-glob-prob-unl">
        <w:r>
          <w:rPr>
            <w:rStyle w:val="894"/>
          </w:rPr>
          <w:t xml:space="preserve">Figure 5</w:t>
        </w:r>
      </w:hyperlink>
      <w:r>
        <w:t xml:space="preserve"> </w:t>
      </w:r>
      <w:r>
        <w:t xml:space="preserve">shows the association between the probability of unloading + drip with air temperature and wind speed. The probability of unloading + drip was found to be high (close to 1) for air temperatures above 1 °C and above wind speeds of 2.5 m s</w:t>
      </w:r>
      <w:r>
        <w:rPr>
          <w:vertAlign w:val="superscript"/>
        </w:rPr>
        <w:t xml:space="preserve">-1</w:t>
      </w:r>
      <w:r>
        <w:t xml:space="preserve">. For wind speeds bins less than 1 m s</w:t>
      </w:r>
      <w:r>
        <w:rPr>
          <w:vertAlign w:val="superscript"/>
        </w:rPr>
        <w:t xml:space="preserve">-1</w:t>
      </w:r>
      <w:r>
        <w:t xml:space="preserve"> </w:t>
      </w:r>
      <w:r>
        <w:t xml:space="preserve">the probability of unloading was found to positively associated with air temperatures. However at higher wind speeds this association was observed to weaken, potentially due to some evaporative cooling. For air temperatures less than -6 °C a positive association between the probability of unloading + drip and wind speed was observed. Above -6 °C the reduced association between wind speed and probability of unloading + drip may be attributed to increased cohesion and adhesion of snow intercepted in the canopy attributed to an increase in liquid water content in the snow clumps. The low frequency of observations shown in</w:t>
      </w:r>
      <w:r>
        <w:t xml:space="preserve"> </w:t>
      </w:r>
      <w:r>
        <w:rPr>
          <w:bCs/>
          <w:b/>
        </w:rPr>
        <w:t xml:space="preserve">?@fig-glob-freq-unl</w:t>
      </w:r>
      <w:r>
        <w:t xml:space="preserve">, for low and high air temperatures and wind speeds may limit the interpretation of these results.</w:t>
      </w:r>
    </w:p>
    <w:tbl>
      <w:tblPr>
        <w:tblStyle w:val="Table"/>
        <w:tblW w:type="pct" w:w="5000"/>
        <w:tblLook w:firstRow="0" w:lastRow="0" w:firstColumn="0" w:lastColumn="0" w:noHBand="0" w:noVBand="0" w:val="0000"/>
        <w:jc w:val="start"/>
        <w:tblLayout w:type="fixed"/>
      </w:tblPr>
      <w:tblGrid>
        <w:gridCol w:w="7920"/>
      </w:tblGrid>
      <w:tr>
        <w:tc>
          <w:tcPr/>
          <w:bookmarkStart w:id="50" w:name="fig-glob-prob-unl"/>
          <w:p>
            <w:pPr>
              <w:pStyle w:val="940"/>
              <w:jc w:val="center"/>
            </w:pPr>
            <w:bookmarkStart w:id="49" w:name="fig-glob-prob-unl"/>
            <w:r>
              <w:drawing>
                <wp:inline>
                  <wp:extent cx="3669832" cy="3669832"/>
                  <wp:effectExtent b="0" l="0" r="0" t="0"/>
                  <wp:docPr descr="" title="" id="47" name="Picture"/>
                  <a:graphic>
                    <a:graphicData uri="http://schemas.openxmlformats.org/drawingml/2006/picture">
                      <pic:pic>
                        <pic:nvPicPr>
                          <pic:cNvPr descr="figs/results/probability_of_unloading_wind_air_temp.png" id="48" name="Picture"/>
                          <pic:cNvPicPr>
                            <a:picLocks noChangeArrowheads="1" noChangeAspect="1"/>
                          </pic:cNvPicPr>
                        </pic:nvPicPr>
                        <pic:blipFill>
                          <a:blip r:embed="rId46"/>
                          <a:stretch>
                            <a:fillRect/>
                          </a:stretch>
                        </pic:blipFill>
                        <pic:spPr bwMode="auto">
                          <a:xfrm>
                            <a:off x="0" y="0"/>
                            <a:ext cx="3669832" cy="3669832"/>
                          </a:xfrm>
                          <a:prstGeom prst="rect">
                            <a:avLst/>
                          </a:prstGeom>
                          <a:noFill/>
                          <a:ln w="9525">
                            <a:noFill/>
                            <a:headEnd/>
                            <a:tailEnd/>
                          </a:ln>
                        </pic:spPr>
                      </pic:pic>
                    </a:graphicData>
                  </a:graphic>
                </wp:inline>
              </w:drawing>
            </w:r>
            <w:bookmarkEnd w:id="49"/>
          </w:p>
          <w:p>
            <w:pPr>
              <w:jc w:val="center"/>
            </w:pPr>
            <w:pPr>
              <w:jc w:val="start"/>
              <w:spacing w:before="200"/>
              <w:pStyle w:val="ImageCaption"/>
            </w:pPr>
            <w:r>
              <w:t xml:space="preserve">Figure 5</w:t>
            </w:r>
          </w:p>
          <w:bookmarkEnd w:id="50"/>
        </w:tc>
      </w:tr>
    </w:tbl>
    <w:p>
      <w:pPr>
        <w:pStyle w:val="887"/>
      </w:pPr>
      <w:bookmarkStart w:id="54" w:name="fig-glob-freq-unl"/>
      <w:r>
        <w:drawing>
          <wp:inline>
            <wp:extent cx="3669832" cy="3669832"/>
            <wp:effectExtent b="0" l="0" r="0" t="0"/>
            <wp:docPr descr="" title="" id="52" name="Picture"/>
            <a:graphic>
              <a:graphicData uri="http://schemas.openxmlformats.org/drawingml/2006/picture">
                <pic:pic>
                  <pic:nvPicPr>
                    <pic:cNvPr descr="figs/results/frequency_of_unloading_wind_air_temp.png" id="53" name="Picture"/>
                    <pic:cNvPicPr>
                      <a:picLocks noChangeArrowheads="1" noChangeAspect="1"/>
                    </pic:cNvPicPr>
                  </pic:nvPicPr>
                  <pic:blipFill>
                    <a:blip r:embed="rId51"/>
                    <a:stretch>
                      <a:fillRect/>
                    </a:stretch>
                  </pic:blipFill>
                  <pic:spPr bwMode="auto">
                    <a:xfrm>
                      <a:off x="0" y="0"/>
                      <a:ext cx="3669832" cy="3669832"/>
                    </a:xfrm>
                    <a:prstGeom prst="rect">
                      <a:avLst/>
                    </a:prstGeom>
                    <a:noFill/>
                    <a:ln w="9525">
                      <a:noFill/>
                      <a:headEnd/>
                      <a:tailEnd/>
                    </a:ln>
                  </pic:spPr>
                </pic:pic>
              </a:graphicData>
            </a:graphic>
          </wp:inline>
        </w:drawing>
      </w:r>
      <w:bookmarkEnd w:id="54"/>
      <w:r>
        <w:t xml:space="preserve"> </w:t>
      </w:r>
      <w:r>
        <w:t xml:space="preserve">Removing periods above these thresholds, i.e., air temperature less than -6 °C and wind speed less than 2 m/s, shows that the probability of unloading increases based on the duration snow is intercepted in the canopy. The probability of unloading starts at around 0.5 when snow is newly intercepted in the canopy, followed by a decline to around 0.1 after about 10 hours, and following 24 hours the probability of unloading increases steeply up to near 1.0 at 100 hours.</w:t>
      </w:r>
    </w:p>
    <w:tbl>
      <w:tblPr>
        <w:tblStyle w:val="Table"/>
        <w:tblW w:type="pct" w:w="5000"/>
        <w:tblLook w:firstRow="0" w:lastRow="0" w:firstColumn="0" w:lastColumn="0" w:noHBand="0" w:noVBand="0" w:val="0000"/>
        <w:jc w:val="start"/>
        <w:tblLayout w:type="fixed"/>
      </w:tblPr>
      <w:tblGrid>
        <w:gridCol w:w="7920"/>
      </w:tblGrid>
      <w:tr>
        <w:tc>
          <w:tcPr/>
          <w:bookmarkStart w:id="59" w:name="fig-low-wind-qunl"/>
          <w:p>
            <w:pPr>
              <w:pStyle w:val="940"/>
              <w:jc w:val="center"/>
            </w:pPr>
            <w:bookmarkStart w:id="58" w:name="fig-low-wind-qunl"/>
            <w:r>
              <w:drawing>
                <wp:inline>
                  <wp:extent cx="4128561" cy="2752374"/>
                  <wp:effectExtent b="0" l="0" r="0" t="0"/>
                  <wp:docPr descr="" title="" id="56" name="Picture"/>
                  <a:graphic>
                    <a:graphicData uri="http://schemas.openxmlformats.org/drawingml/2006/picture">
                      <pic:pic>
                        <pic:nvPicPr>
                          <pic:cNvPr descr="figs/results/probability_of_unloading_w_time_rm_warm_windy_periods.png" id="57" name="Picture"/>
                          <pic:cNvPicPr>
                            <a:picLocks noChangeArrowheads="1" noChangeAspect="1"/>
                          </pic:cNvPicPr>
                        </pic:nvPicPr>
                        <pic:blipFill>
                          <a:blip r:embed="rId55"/>
                          <a:stretch>
                            <a:fillRect/>
                          </a:stretch>
                        </pic:blipFill>
                        <pic:spPr bwMode="auto">
                          <a:xfrm>
                            <a:off x="0" y="0"/>
                            <a:ext cx="4128561" cy="2752374"/>
                          </a:xfrm>
                          <a:prstGeom prst="rect">
                            <a:avLst/>
                          </a:prstGeom>
                          <a:noFill/>
                          <a:ln w="9525">
                            <a:noFill/>
                            <a:headEnd/>
                            <a:tailEnd/>
                          </a:ln>
                        </pic:spPr>
                      </pic:pic>
                    </a:graphicData>
                  </a:graphic>
                </wp:inline>
              </w:drawing>
            </w:r>
            <w:bookmarkEnd w:id="58"/>
          </w:p>
          <w:p>
            <w:pPr>
              <w:jc w:val="center"/>
            </w:pPr>
            <w:pPr>
              <w:jc w:val="start"/>
              <w:spacing w:before="200"/>
              <w:pStyle w:val="ImageCaption"/>
            </w:pPr>
            <w:r>
              <w:t xml:space="preserve">Figure 6</w:t>
            </w:r>
          </w:p>
          <w:bookmarkEnd w:id="59"/>
        </w:tc>
      </w:tr>
    </w:tbl>
    <w:bookmarkEnd w:id="60"/>
    <w:bookmarkStart w:id="80" w:name="modelling-canopy-snow-unloading"/>
    <w:p>
      <w:pPr>
        <w:pStyle w:val="878"/>
      </w:pPr>
      <w:r>
        <w:t xml:space="preserve">0.4.3 Modelling Canopy Snow Unloading</w:t>
      </w:r>
    </w:p>
    <w:p>
      <w:pPr>
        <w:pStyle w:val="939"/>
      </w:pPr>
      <w:r>
        <w:t xml:space="preserve">Less confidence in the temperature unloading model, maybe better suited to use a physically based snowmelt model. The wind unloading model aligns well with the observations although, only two canopy snow load bins were used. This model is slightly less sensitive, with lower unloading rates at the same wind speeds compared to the</w:t>
      </w:r>
      <w:r>
        <w:t xml:space="preserve"> </w:t>
      </w:r>
      <w:r>
        <w:t xml:space="preserve">Roesch et al. (2001)</w:t>
      </w:r>
      <w:r>
        <w:t xml:space="preserve"> </w:t>
      </w:r>
      <w:r>
        <w:t xml:space="preserve">relationships.</w:t>
      </w:r>
    </w:p>
    <w:p>
      <w:pPr>
        <w:pStyle w:val="887"/>
      </w:pPr>
      <w:bookmarkStart w:id="64" w:name="fig-mod-temp-unld"/>
      <w:r>
        <w:drawing>
          <wp:inline>
            <wp:extent cx="5504749" cy="3669832"/>
            <wp:effectExtent b="0" l="0" r="0" t="0"/>
            <wp:docPr descr="" title="" id="62" name="Picture"/>
            <a:graphic>
              <a:graphicData uri="http://schemas.openxmlformats.org/drawingml/2006/picture">
                <pic:pic>
                  <pic:nvPicPr>
                    <pic:cNvPr descr="figs/results/modelled_temp_unloading_w_obs.png" id="63" name="Picture"/>
                    <pic:cNvPicPr>
                      <a:picLocks noChangeArrowheads="1" noChangeAspect="1"/>
                    </pic:cNvPicPr>
                  </pic:nvPicPr>
                  <pic:blipFill>
                    <a:blip r:embed="rId61"/>
                    <a:stretch>
                      <a:fillRect/>
                    </a:stretch>
                  </pic:blipFill>
                  <pic:spPr bwMode="auto">
                    <a:xfrm>
                      <a:off x="0" y="0"/>
                      <a:ext cx="5504749" cy="3669832"/>
                    </a:xfrm>
                    <a:prstGeom prst="rect">
                      <a:avLst/>
                    </a:prstGeom>
                    <a:noFill/>
                    <a:ln w="9525">
                      <a:noFill/>
                      <a:headEnd/>
                      <a:tailEnd/>
                    </a:ln>
                  </pic:spPr>
                </pic:pic>
              </a:graphicData>
            </a:graphic>
          </wp:inline>
        </w:drawing>
      </w:r>
      <w:bookmarkEnd w:id="64"/>
      <w:r>
        <w:t xml:space="preserve"> </w:t>
      </w:r>
      <w:r>
        <w:t xml:space="preserve">The slight decline in unloading rate at 3.5 m s</w:t>
      </w:r>
      <w:r>
        <w:rPr>
          <w:vertAlign w:val="superscript"/>
        </w:rPr>
        <w:t xml:space="preserve">-1</w:t>
      </w:r>
      <w:r>
        <w:t xml:space="preserve"> </w:t>
      </w:r>
      <w:r>
        <w:t xml:space="preserve">for the 11 mm canopy snow load group is attributed to a single event where snow had been intercepted in the canopy for over 30 hours and may have been slightly more resistant to unloading compared to other events prior to this. Although lots of other obs with durations close to 30 hours and no obvious melt/refreeze so possibly more related to concurrent sublimation / wind redistribution. Although minimal wind redistribution observed at the pluvio. Could check disdrometer.</w:t>
      </w:r>
    </w:p>
    <w:tbl>
      <w:tblPr>
        <w:tblStyle w:val="Table"/>
        <w:tblW w:type="pct" w:w="5000"/>
        <w:tblLook w:firstRow="0" w:lastRow="0" w:firstColumn="0" w:lastColumn="0" w:noHBand="0" w:noVBand="0" w:val="0000"/>
        <w:jc w:val="start"/>
        <w:tblLayout w:type="fixed"/>
      </w:tblPr>
      <w:tblGrid>
        <w:gridCol w:w="7920"/>
      </w:tblGrid>
      <w:tr>
        <w:tc>
          <w:tcPr/>
          <w:bookmarkStart w:id="69" w:name="fig-mod-wind-unld"/>
          <w:p>
            <w:pPr>
              <w:pStyle w:val="940"/>
              <w:jc w:val="center"/>
            </w:pPr>
            <w:bookmarkStart w:id="68" w:name="fig-mod-wind-unld"/>
            <w:r>
              <w:drawing>
                <wp:inline>
                  <wp:extent cx="5504749" cy="3669832"/>
                  <wp:effectExtent b="0" l="0" r="0" t="0"/>
                  <wp:docPr descr="" title="" id="66" name="Picture"/>
                  <a:graphic>
                    <a:graphicData uri="http://schemas.openxmlformats.org/drawingml/2006/picture">
                      <pic:pic>
                        <pic:nvPicPr>
                          <pic:cNvPr descr="figs/results/modelled_wind_unloading_w_obs.png" id="67" name="Picture"/>
                          <pic:cNvPicPr>
                            <a:picLocks noChangeArrowheads="1" noChangeAspect="1"/>
                          </pic:cNvPicPr>
                        </pic:nvPicPr>
                        <pic:blipFill>
                          <a:blip r:embed="rId65"/>
                          <a:stretch>
                            <a:fillRect/>
                          </a:stretch>
                        </pic:blipFill>
                        <pic:spPr bwMode="auto">
                          <a:xfrm>
                            <a:off x="0" y="0"/>
                            <a:ext cx="5504749" cy="3669832"/>
                          </a:xfrm>
                          <a:prstGeom prst="rect">
                            <a:avLst/>
                          </a:prstGeom>
                          <a:noFill/>
                          <a:ln w="9525">
                            <a:noFill/>
                            <a:headEnd/>
                            <a:tailEnd/>
                          </a:ln>
                        </pic:spPr>
                      </pic:pic>
                    </a:graphicData>
                  </a:graphic>
                </wp:inline>
              </w:drawing>
            </w:r>
            <w:bookmarkEnd w:id="68"/>
          </w:p>
          <w:p>
            <w:pPr>
              <w:jc w:val="center"/>
            </w:pPr>
            <w:pPr>
              <w:jc w:val="start"/>
              <w:spacing w:before="200"/>
              <w:pStyle w:val="ImageCaption"/>
            </w:pPr>
            <w:r>
              <w:t xml:space="preserve">Figure 7</w:t>
            </w:r>
          </w:p>
          <w:bookmarkEnd w:id="69"/>
        </w:tc>
      </w:tr>
    </w:tbl>
    <w:p>
      <w:pPr>
        <w:pStyle w:val="903"/>
      </w:pPr>
      <w:r>
        <w:rPr>
          <w:rStyle w:val="902"/>
        </w:rPr>
        <w:t xml:space="preserve"># A tibble: 6 × 6</w:t>
      </w:r>
      <w:r>
        <w:br/>
      </w:r>
      <w:r>
        <w:rPr>
          <w:rStyle w:val="902"/>
        </w:rPr>
        <w:t xml:space="preserve">  `Mean Canopy Load (mm)` `Mean Bias`     MAE `RMS Error`    R2 model     </w:t>
      </w:r>
      <w:r>
        <w:br/>
      </w:r>
      <w:r>
        <w:rPr>
          <w:rStyle w:val="902"/>
        </w:rPr>
        <w:t xml:space="preserve">                    &lt;dbl&gt;       &lt;dbl&gt;   &lt;dbl&gt;       &lt;dbl&gt; &lt;dbl&gt; &lt;chr&gt;     </w:t>
      </w:r>
      <w:r>
        <w:br/>
      </w:r>
      <w:r>
        <w:rPr>
          <w:rStyle w:val="902"/>
        </w:rPr>
        <w:t xml:space="preserve">1                    3.11       0.047   0.072       0.105  0.73 wind_model</w:t>
      </w:r>
      <w:r>
        <w:br/>
      </w:r>
      <w:r>
        <w:rPr>
          <w:rStyle w:val="902"/>
        </w:rPr>
        <w:t xml:space="preserve">2                   10.8        0.018   0.109       0.143  0.73 wind_model</w:t>
      </w:r>
      <w:r>
        <w:br/>
      </w:r>
      <w:r>
        <w:rPr>
          <w:rStyle w:val="902"/>
        </w:rPr>
        <w:t xml:space="preserve">3                   NA        NaN     NaN         NaN      0.73 wind_model</w:t>
      </w:r>
      <w:r>
        <w:br/>
      </w:r>
      <w:r>
        <w:rPr>
          <w:rStyle w:val="902"/>
        </w:rPr>
        <w:t xml:space="preserve">4                    2.86       0.035   0.079       0.1    0.67 temp_model</w:t>
      </w:r>
      <w:r>
        <w:br/>
      </w:r>
      <w:r>
        <w:rPr>
          <w:rStyle w:val="902"/>
        </w:rPr>
        <w:t xml:space="preserve">5                   10.7        0.049   0.108       0.13   0.67 temp_model</w:t>
      </w:r>
      <w:r>
        <w:br/>
      </w:r>
      <w:r>
        <w:rPr>
          <w:rStyle w:val="902"/>
        </w:rPr>
        <w:t xml:space="preserve">6                   NA        NaN     NaN         NaN      0.67 temp_model</w:t>
      </w:r>
    </w:p>
    <w:p>
      <w:pPr>
        <w:pStyle w:val="939"/>
      </w:pPr>
      <w:hyperlink w:anchor="fig-mod-time-unld">
        <w:r>
          <w:rPr>
            <w:rStyle w:val="894"/>
          </w:rPr>
          <w:t xml:space="preserve">Figure 8</w:t>
        </w:r>
      </w:hyperlink>
      <w:r>
        <w:t xml:space="preserve"> </w:t>
      </w:r>
      <w:r>
        <w:t xml:space="preserve">and</w:t>
      </w:r>
      <w:r>
        <w:t xml:space="preserve"> </w:t>
      </w:r>
      <w:hyperlink w:anchor="fig-mod-cpy-load-unld">
        <w:r>
          <w:rPr>
            <w:rStyle w:val="894"/>
          </w:rPr>
          <w:t xml:space="preserve">Figure 9</w:t>
        </w:r>
      </w:hyperlink>
      <w:r>
        <w:t xml:space="preserve"> </w:t>
      </w:r>
      <w:r>
        <w:t xml:space="preserve">show the decrease in unloading associated with increased duration in the canopy and increased unloading with increasing canopy snow load respectively. These figures show periods with snow intercepted in the canopy and filtered to below -6 °C and 2 m s</w:t>
      </w:r>
      <w:r>
        <w:rPr>
          <w:vertAlign w:val="superscript"/>
        </w:rPr>
        <w:t xml:space="preserve">-1</w:t>
      </w:r>
      <w:r>
        <w:t xml:space="preserve"> </w:t>
      </w:r>
      <w:r>
        <w:t xml:space="preserve">wind speed, where unloading attributed to these processes are observed to be reduced in</w:t>
      </w:r>
      <w:r>
        <w:t xml:space="preserve"> </w:t>
      </w:r>
      <w:hyperlink w:anchor="fig-mod-wind-unld">
        <w:r>
          <w:rPr>
            <w:rStyle w:val="894"/>
          </w:rPr>
          <w:t xml:space="preserve">Figure 7</w:t>
        </w:r>
      </w:hyperlink>
      <w:r>
        <w:t xml:space="preserve"> </w:t>
      </w:r>
      <w:r>
        <w:t xml:space="preserve">and</w:t>
      </w:r>
      <w:r>
        <w:t xml:space="preserve"> </w:t>
      </w:r>
      <w:r>
        <w:rPr>
          <w:bCs/>
          <w:b/>
        </w:rPr>
        <w:t xml:space="preserve">?@fig-mod-temp-unld</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4" w:name="fig-mod-time-unld"/>
          <w:p>
            <w:pPr>
              <w:pStyle w:val="940"/>
              <w:jc w:val="center"/>
            </w:pPr>
            <w:bookmarkStart w:id="73" w:name="fig-mod-time-unld"/>
            <w:r>
              <w:drawing>
                <wp:inline>
                  <wp:extent cx="5504749" cy="3669832"/>
                  <wp:effectExtent b="0" l="0" r="0" t="0"/>
                  <wp:docPr descr="" title="" id="71" name="Picture"/>
                  <a:graphic>
                    <a:graphicData uri="http://schemas.openxmlformats.org/drawingml/2006/picture">
                      <pic:pic>
                        <pic:nvPicPr>
                          <pic:cNvPr descr="figs/results/modelled_duration_unloading_w_obs.png" id="72" name="Picture"/>
                          <pic:cNvPicPr>
                            <a:picLocks noChangeArrowheads="1" noChangeAspect="1"/>
                          </pic:cNvPicPr>
                        </pic:nvPicPr>
                        <pic:blipFill>
                          <a:blip r:embed="rId70"/>
                          <a:stretch>
                            <a:fillRect/>
                          </a:stretch>
                        </pic:blipFill>
                        <pic:spPr bwMode="auto">
                          <a:xfrm>
                            <a:off x="0" y="0"/>
                            <a:ext cx="5504749" cy="3669832"/>
                          </a:xfrm>
                          <a:prstGeom prst="rect">
                            <a:avLst/>
                          </a:prstGeom>
                          <a:noFill/>
                          <a:ln w="9525">
                            <a:noFill/>
                            <a:headEnd/>
                            <a:tailEnd/>
                          </a:ln>
                        </pic:spPr>
                      </pic:pic>
                    </a:graphicData>
                  </a:graphic>
                </wp:inline>
              </w:drawing>
            </w:r>
            <w:bookmarkEnd w:id="73"/>
          </w:p>
          <w:p>
            <w:pPr>
              <w:jc w:val="center"/>
            </w:pPr>
            <w:pPr>
              <w:jc w:val="start"/>
              <w:spacing w:before="200"/>
              <w:pStyle w:val="ImageCaption"/>
            </w:pPr>
            <w:r>
              <w:t xml:space="preserve">Figure 8</w:t>
            </w:r>
          </w:p>
          <w:bookmarkEnd w:id="74"/>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79" w:name="fig-mod-cpy-load-unld"/>
          <w:p>
            <w:pPr>
              <w:pStyle w:val="940"/>
              <w:jc w:val="center"/>
            </w:pPr>
            <w:bookmarkStart w:id="78" w:name="fig-mod-cpy-load-unld"/>
            <w:r>
              <w:drawing>
                <wp:inline>
                  <wp:extent cx="5504749" cy="3669832"/>
                  <wp:effectExtent b="0" l="0" r="0" t="0"/>
                  <wp:docPr descr="" title="" id="76" name="Picture"/>
                  <a:graphic>
                    <a:graphicData uri="http://schemas.openxmlformats.org/drawingml/2006/picture">
                      <pic:pic>
                        <pic:nvPicPr>
                          <pic:cNvPr descr="figs/results/modelled_canopy_snowload_unloading_w_obs.png" id="77" name="Picture"/>
                          <pic:cNvPicPr>
                            <a:picLocks noChangeArrowheads="1" noChangeAspect="1"/>
                          </pic:cNvPicPr>
                        </pic:nvPicPr>
                        <pic:blipFill>
                          <a:blip r:embed="rId75"/>
                          <a:stretch>
                            <a:fillRect/>
                          </a:stretch>
                        </pic:blipFill>
                        <pic:spPr bwMode="auto">
                          <a:xfrm>
                            <a:off x="0" y="0"/>
                            <a:ext cx="5504749" cy="3669832"/>
                          </a:xfrm>
                          <a:prstGeom prst="rect">
                            <a:avLst/>
                          </a:prstGeom>
                          <a:noFill/>
                          <a:ln w="9525">
                            <a:noFill/>
                            <a:headEnd/>
                            <a:tailEnd/>
                          </a:ln>
                        </pic:spPr>
                      </pic:pic>
                    </a:graphicData>
                  </a:graphic>
                </wp:inline>
              </w:drawing>
            </w:r>
            <w:bookmarkEnd w:id="78"/>
          </w:p>
          <w:p>
            <w:pPr>
              <w:jc w:val="center"/>
            </w:pPr>
            <w:pPr>
              <w:jc w:val="start"/>
              <w:spacing w:before="200"/>
              <w:pStyle w:val="ImageCaption"/>
            </w:pPr>
            <w:r>
              <w:t xml:space="preserve">Figure 9</w:t>
            </w:r>
          </w:p>
          <w:bookmarkEnd w:id="79"/>
        </w:tc>
      </w:tr>
    </w:tbl>
    <w:bookmarkEnd w:id="80"/>
    <w:bookmarkEnd w:id="81"/>
    <w:bookmarkStart w:id="82" w:name="discussion"/>
    <w:p>
      <w:pPr>
        <w:pStyle w:val="877"/>
      </w:pPr>
      <w:r>
        <w:t xml:space="preserve">0.5 Discussion</w:t>
      </w:r>
    </w:p>
    <w:p>
      <w:pPr>
        <w:pStyle w:val="939"/>
      </w:pPr>
      <w:r>
        <w:t xml:space="preserve">The inclusion of processes that ablate snow intercepted in the canopy is prevalent in many parameterizations for the initial loading of snow within the canopy. Many of these processes are related to the amount of time that snow resides in the canopy prior to the interception measurement was conducted in addition to wind and temeprature induced unloading processes. After filtering out unloading due to temperature and wind the duration snow was intercepted in the canopy was found as a third important factor to consider. Unloading due to duration initially starts high while the snow is fresh and has low cohesion and adhesion and as the snow metamorphasizes the adhesion and cohsesion increases for the first 15 hours and the probability of unloading declines. After 15 hours the probability of unloading increases potentially due to increased sublimation and metamorphasism of snow intercepted in the canopy which reduces its adhesion and cohesion.</w:t>
      </w:r>
    </w:p>
    <w:p>
      <w:pPr>
        <w:pStyle w:val="887"/>
      </w:pPr>
      <w:r>
        <w:t xml:space="preserve">A new unloading routine could be established based on these observations after filtering to remove temperature and wind induced unloading which show the probability of unloading after this filtering is high after initial loading of snow intercepted in the canopy, followed by a decline in probability until around 15 hours, and increases afterwards. This could be combined with the unloading rate which was observed to be high as the snow was initially loaded in the canopy and then declines steadily with increasing duration.</w:t>
      </w:r>
    </w:p>
    <w:bookmarkEnd w:id="82"/>
    <w:bookmarkStart w:id="83" w:name="conclusions"/>
    <w:p>
      <w:pPr>
        <w:pStyle w:val="877"/>
      </w:pPr>
      <w:r>
        <w:t xml:space="preserve">0.6 Conclusions</w:t>
      </w:r>
    </w:p>
    <w:p>
      <w:pPr>
        <w:numPr>
          <w:ilvl w:val="0"/>
          <w:numId w:val="1002"/>
        </w:numPr>
        <w:pStyle w:val="940"/>
      </w:pPr>
      <w:r>
        <w:t xml:space="preserve">Over two winter seasons, the primary processes contributing to canopy snow ablation were unloading, drip, and sublimation. Wind redistribution of canopy snow was determined to be a small component of the mass balance.</w:t>
      </w:r>
    </w:p>
    <w:p>
      <w:pPr>
        <w:numPr>
          <w:ilvl w:val="0"/>
          <w:numId w:val="1002"/>
        </w:numPr>
        <w:pStyle w:val="940"/>
      </w:pPr>
      <w:r>
        <w:t xml:space="preserve">The probability of unloading was observed to increase with air temperature and wind speed. However, the probability of wind induced unloading was observed to decrease at warmer air temperatures. The probability of unloading due to warming was also observed to decline when wind speeds were above 1 m s</w:t>
      </w:r>
      <w:r>
        <w:rPr>
          <w:vertAlign w:val="superscript"/>
        </w:rPr>
        <w:t xml:space="preserve">-1</w:t>
      </w:r>
      <w:r>
        <w:t xml:space="preserve">. The increase in cohesion and adhesion of snow in the canopy at warmer temperatures and cooling due to wind-induced evaporation may contribute to the interaction multivariate interaction between air temperature, wind speed and canopy snow unloading.</w:t>
      </w:r>
      <w:r>
        <w:br/>
      </w:r>
    </w:p>
    <w:p>
      <w:pPr>
        <w:numPr>
          <w:ilvl w:val="0"/>
          <w:numId w:val="1002"/>
        </w:numPr>
        <w:pStyle w:val="940"/>
      </w:pPr>
      <w:r>
        <w:t xml:space="preserve">The duration that snow is intercepted in the canopy was found to first decrease the probability of unloading exponentially for the first 15 hours, followed by an exponential increase in the probability of unloading for the remaining duration that snow is intercepted in the canopy.</w:t>
      </w:r>
    </w:p>
    <w:p>
      <w:pPr>
        <w:numPr>
          <w:ilvl w:val="0"/>
          <w:numId w:val="1002"/>
        </w:numPr>
        <w:pStyle w:val="940"/>
      </w:pPr>
      <w:r>
        <w:t xml:space="preserve">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bookmarkEnd w:id="83"/>
    <w:bookmarkStart w:id="105" w:name="references"/>
    <w:p>
      <w:pPr>
        <w:pStyle w:val="876"/>
      </w:pPr>
      <w:r>
        <w:t xml:space="preserve">1. References</w:t>
      </w:r>
    </w:p>
    <w:bookmarkStart w:id="104" w:name="refs"/>
    <w:bookmarkStart w:id="84"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84"/>
    <w:bookmarkStart w:id="86"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85">
        <w:r>
          <w:rPr>
            <w:rStyle w:val="894"/>
          </w:rPr>
          <w:t xml:space="preserve">https://doi.org/10.1002/hyp.9799</w:t>
        </w:r>
      </w:hyperlink>
    </w:p>
    <w:bookmarkEnd w:id="86"/>
    <w:bookmarkStart w:id="88"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87">
        <w:r>
          <w:rPr>
            <w:rStyle w:val="894"/>
          </w:rPr>
          <w:t xml:space="preserve">https://doi.org/10.1002/(SICI)1099-1085(199808/09)12:10/11&lt;1611::AID-HYP684&gt;3.0.CO;2-4</w:t>
        </w:r>
      </w:hyperlink>
    </w:p>
    <w:bookmarkEnd w:id="88"/>
    <w:bookmarkStart w:id="90" w:name="ref-Helgason2012b"/>
    <w:p>
      <w:pPr>
        <w:pStyle w:val="943"/>
      </w:pPr>
      <w:r>
        <w:t xml:space="preserve">Helgason, W., &amp; Pomeroy, J. W. (2012).</w:t>
      </w:r>
      <w:r>
        <w:t xml:space="preserve"> </w:t>
      </w:r>
      <w:r>
        <w:t xml:space="preserve">Problems closing the energy balance over a homogeneous snow cover during midwinter</w:t>
      </w:r>
      <w:r>
        <w:t xml:space="preserve">.</w:t>
      </w:r>
      <w:r>
        <w:t xml:space="preserve"> </w:t>
      </w:r>
      <w:r>
        <w:rPr>
          <w:iCs/>
          <w:i/>
        </w:rPr>
        <w:t xml:space="preserve">Journal of Hydrometeorology</w:t>
      </w:r>
      <w:r>
        <w:t xml:space="preserve">,</w:t>
      </w:r>
      <w:r>
        <w:t xml:space="preserve"> </w:t>
      </w:r>
      <w:r>
        <w:rPr>
          <w:iCs/>
          <w:i/>
        </w:rPr>
        <w:t xml:space="preserve">13</w:t>
      </w:r>
      <w:r>
        <w:t xml:space="preserve">(2), 557–572.</w:t>
      </w:r>
      <w:r>
        <w:t xml:space="preserve"> </w:t>
      </w:r>
      <w:hyperlink r:id="rId89">
        <w:r>
          <w:rPr>
            <w:rStyle w:val="894"/>
          </w:rPr>
          <w:t xml:space="preserve">https://doi.org/10.1175/JHM-D-11-0135.1</w:t>
        </w:r>
      </w:hyperlink>
    </w:p>
    <w:bookmarkEnd w:id="90"/>
    <w:bookmarkStart w:id="91" w:name="ref-Macdonald2007a"/>
    <w:p>
      <w:pPr>
        <w:pStyle w:val="943"/>
      </w:pPr>
      <w:r>
        <w:t xml:space="preserve">Macdonald, J., &amp; Pomeroy, J. W. (2007).</w:t>
      </w:r>
      <w:r>
        <w:t xml:space="preserve"> </w:t>
      </w:r>
      <w:r>
        <w:t xml:space="preserve">Gauge Undercatch of Two Common Snowfall Gauges in a Prairie Environment</w:t>
      </w:r>
      <w:r>
        <w:t xml:space="preserve">.</w:t>
      </w:r>
      <w:r>
        <w:t xml:space="preserve"> </w:t>
      </w:r>
      <w:r>
        <w:rPr>
          <w:iCs/>
          <w:i/>
        </w:rPr>
        <w:t xml:space="preserve">Proceedings of the 64th Eastern Snow Conference, St. John‘s, Canada.</w:t>
      </w:r>
      <w:r>
        <w:t xml:space="preserve">,</w:t>
      </w:r>
      <w:r>
        <w:t xml:space="preserve"> </w:t>
      </w:r>
      <w:r>
        <w:rPr>
          <w:iCs/>
          <w:i/>
        </w:rPr>
        <w:t xml:space="preserve">1974</w:t>
      </w:r>
      <w:r>
        <w:t xml:space="preserve">, 119–126.</w:t>
      </w:r>
    </w:p>
    <w:bookmarkEnd w:id="91"/>
    <w:bookmarkStart w:id="93" w:name="ref-Pomeroy2007"/>
    <w:p>
      <w:pPr>
        <w:pStyle w:val="943"/>
      </w:pPr>
      <w:r>
        <w:t xml:space="preserve">Pomeroy, J. W., Gray, D. M., Brown, T., Hedstrom, N. R., Quinton, W. L., Granger, R. J., &amp; Carey, S. K. (2007).</w:t>
      </w:r>
      <w:r>
        <w:t xml:space="preserve"> </w:t>
      </w:r>
      <w:r>
        <w:t xml:space="preserve">The cold regions hydrological model: a platform for basing process representation and model structure on physical evidence</w:t>
      </w:r>
      <w:r>
        <w:t xml:space="preserve">.</w:t>
      </w:r>
      <w:r>
        <w:t xml:space="preserve"> </w:t>
      </w:r>
      <w:r>
        <w:rPr>
          <w:iCs/>
          <w:i/>
        </w:rPr>
        <w:t xml:space="preserve">Hydrological Processes</w:t>
      </w:r>
      <w:r>
        <w:t xml:space="preserve">,</w:t>
      </w:r>
      <w:r>
        <w:t xml:space="preserve"> </w:t>
      </w:r>
      <w:r>
        <w:rPr>
          <w:iCs/>
          <w:i/>
        </w:rPr>
        <w:t xml:space="preserve">21</w:t>
      </w:r>
      <w:r>
        <w:t xml:space="preserve">(19), 2650–2667. https://doi.org/</w:t>
      </w:r>
      <w:hyperlink r:id="rId92">
        <w:r>
          <w:rPr>
            <w:rStyle w:val="894"/>
          </w:rPr>
          <w:t xml:space="preserve">https://doi.org/10.1002/hyp.6787</w:t>
        </w:r>
      </w:hyperlink>
    </w:p>
    <w:bookmarkEnd w:id="93"/>
    <w:bookmarkStart w:id="95" w:name="ref-R2022"/>
    <w:p>
      <w:pPr>
        <w:pStyle w:val="943"/>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94">
        <w:r>
          <w:rPr>
            <w:rStyle w:val="894"/>
          </w:rPr>
          <w:t xml:space="preserve">https://www.r-project.org/</w:t>
        </w:r>
      </w:hyperlink>
    </w:p>
    <w:bookmarkEnd w:id="95"/>
    <w:bookmarkStart w:id="97"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96">
        <w:r>
          <w:rPr>
            <w:rStyle w:val="894"/>
          </w:rPr>
          <w:t xml:space="preserve">https://doi.org/10.1007/s003820100153</w:t>
        </w:r>
      </w:hyperlink>
    </w:p>
    <w:bookmarkEnd w:id="97"/>
    <w:bookmarkStart w:id="99" w:name="ref-Sexstone2018"/>
    <w:p>
      <w:pPr>
        <w:pStyle w:val="943"/>
      </w:pPr>
      <w:r>
        <w:t xml:space="preserve">Sexstone, G. A., Clow, D. W., Fassnacht, S. R., Liston, G. E., Hiemstra, C. A., Knowles, J. F., &amp; Penn, C. A. (2018).</w:t>
      </w:r>
      <w:r>
        <w:t xml:space="preserve"> </w:t>
      </w:r>
      <w:r>
        <w:t xml:space="preserve">Snow Sublimation in Mountain Environments and Its Sensitivity to Forest Disturbance and Climate Warming</w:t>
      </w:r>
      <w:r>
        <w:t xml:space="preserve">.</w:t>
      </w:r>
      <w:r>
        <w:t xml:space="preserve"> </w:t>
      </w:r>
      <w:r>
        <w:rPr>
          <w:iCs/>
          <w:i/>
        </w:rPr>
        <w:t xml:space="preserve">Water Resources Research</w:t>
      </w:r>
      <w:r>
        <w:t xml:space="preserve">,</w:t>
      </w:r>
      <w:r>
        <w:t xml:space="preserve"> </w:t>
      </w:r>
      <w:r>
        <w:rPr>
          <w:iCs/>
          <w:i/>
        </w:rPr>
        <w:t xml:space="preserve">54</w:t>
      </w:r>
      <w:r>
        <w:t xml:space="preserve">(2), 1191–1211.</w:t>
      </w:r>
      <w:r>
        <w:t xml:space="preserve"> </w:t>
      </w:r>
      <w:hyperlink r:id="rId98">
        <w:r>
          <w:rPr>
            <w:rStyle w:val="894"/>
          </w:rPr>
          <w:t xml:space="preserve">https://doi.org/10.1002/2017WR021172</w:t>
        </w:r>
      </w:hyperlink>
    </w:p>
    <w:bookmarkEnd w:id="99"/>
    <w:bookmarkStart w:id="101" w:name="ref-Shook2016"/>
    <w:p>
      <w:pPr>
        <w:pStyle w:val="943"/>
      </w:pPr>
      <w:r>
        <w:t xml:space="preserve">Shook, K. (2016).</w:t>
      </w:r>
      <w:r>
        <w:t xml:space="preserve"> </w:t>
      </w:r>
      <w:r>
        <w:rPr>
          <w:iCs/>
          <w:i/>
        </w:rPr>
        <w:t xml:space="preserve">CRHMr</w:t>
      </w:r>
      <w:r>
        <w:rPr>
          <w:iCs/>
          <w:i/>
        </w:rPr>
        <w:t xml:space="preserve">: pre- and post- processing for the Cold Regions Hydrological Modelling (CRHM) platform</w:t>
      </w:r>
      <w:r>
        <w:t xml:space="preserve">.</w:t>
      </w:r>
      <w:r>
        <w:t xml:space="preserve"> </w:t>
      </w:r>
      <w:hyperlink r:id="rId100">
        <w:r>
          <w:rPr>
            <w:rStyle w:val="894"/>
          </w:rPr>
          <w:t xml:space="preserve">https://github.com/CentreForHydrology/CRHMr</w:t>
        </w:r>
      </w:hyperlink>
    </w:p>
    <w:bookmarkEnd w:id="101"/>
    <w:bookmarkStart w:id="103"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102">
        <w:r>
          <w:rPr>
            <w:rStyle w:val="894"/>
          </w:rPr>
          <w:t xml:space="preserve">https://doi.org/10.1029/2002wr001281</w:t>
        </w:r>
      </w:hyperlink>
    </w:p>
    <w:bookmarkEnd w:id="103"/>
    <w:bookmarkEnd w:id="104"/>
    <w:bookmarkEnd w:id="105"/>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6" Target="media/rId46.png" /><Relationship Type="http://schemas.openxmlformats.org/officeDocument/2006/relationships/hyperlink" Id="rId87" Target="https://doi.org/10.1002/(SICI)1099-1085(199808/09)12:10/11&lt;1611::AID-HYP684&gt;3.0.CO;2-4" TargetMode="External" /><Relationship Type="http://schemas.openxmlformats.org/officeDocument/2006/relationships/hyperlink" Id="rId98" Target="https://doi.org/10.1002/2017WR021172" TargetMode="External" /><Relationship Type="http://schemas.openxmlformats.org/officeDocument/2006/relationships/hyperlink" Id="rId92" Target="https://doi.org/10.1002/hyp.6787" TargetMode="External" /><Relationship Type="http://schemas.openxmlformats.org/officeDocument/2006/relationships/hyperlink" Id="rId85" Target="https://doi.org/10.1002/hyp.9799" TargetMode="External" /><Relationship Type="http://schemas.openxmlformats.org/officeDocument/2006/relationships/hyperlink" Id="rId96" Target="https://doi.org/10.1007/s003820100153" TargetMode="External" /><Relationship Type="http://schemas.openxmlformats.org/officeDocument/2006/relationships/hyperlink" Id="rId102" Target="https://doi.org/10.1029/2002wr001281" TargetMode="External" /><Relationship Type="http://schemas.openxmlformats.org/officeDocument/2006/relationships/hyperlink" Id="rId89" Target="https://doi.org/10.1175/JHM-D-11-0135.1" TargetMode="External" /><Relationship Type="http://schemas.openxmlformats.org/officeDocument/2006/relationships/hyperlink" Id="rId100" Target="https://github.com/CentreForHydrology/CRHMr" TargetMode="External" /><Relationship Type="http://schemas.openxmlformats.org/officeDocument/2006/relationships/hyperlink" Id="rId94" Target="https://www.r-project.org/"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87" Target="https://doi.org/10.1002/(SICI)1099-1085(199808/09)12:10/11&lt;1611::AID-HYP684&gt;3.0.CO;2-4" TargetMode="External" /><Relationship Type="http://schemas.openxmlformats.org/officeDocument/2006/relationships/hyperlink" Id="rId98" Target="https://doi.org/10.1002/2017WR021172" TargetMode="External" /><Relationship Type="http://schemas.openxmlformats.org/officeDocument/2006/relationships/hyperlink" Id="rId92" Target="https://doi.org/10.1002/hyp.6787" TargetMode="External" /><Relationship Type="http://schemas.openxmlformats.org/officeDocument/2006/relationships/hyperlink" Id="rId85" Target="https://doi.org/10.1002/hyp.9799" TargetMode="External" /><Relationship Type="http://schemas.openxmlformats.org/officeDocument/2006/relationships/hyperlink" Id="rId96" Target="https://doi.org/10.1007/s003820100153" TargetMode="External" /><Relationship Type="http://schemas.openxmlformats.org/officeDocument/2006/relationships/hyperlink" Id="rId102" Target="https://doi.org/10.1029/2002wr001281" TargetMode="External" /><Relationship Type="http://schemas.openxmlformats.org/officeDocument/2006/relationships/hyperlink" Id="rId89" Target="https://doi.org/10.1175/JHM-D-11-0135.1" TargetMode="External" /><Relationship Type="http://schemas.openxmlformats.org/officeDocument/2006/relationships/hyperlink" Id="rId100" Target="https://github.com/CentreForHydrology/CRHMr" TargetMode="External" /><Relationship Type="http://schemas.openxmlformats.org/officeDocument/2006/relationships/hyperlink" Id="rId94" Target="https://www.r-project.org/"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Draft: The influence of Meteorology on Canopy Snow Ablation Processes</dc:title>
  <dc:creator/>
  <cp:keywords/>
  <dcterms:created xsi:type="dcterms:W3CDTF">2024-08-07T15:50:55Z</dcterms:created>
  <dcterms:modified xsi:type="dcterms:W3CDTF">2024-08-07T15:50:55Z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